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89" w:rsidRPr="000458F8" w:rsidRDefault="00E51889" w:rsidP="000458F8">
      <w:pPr>
        <w:spacing w:line="560" w:lineRule="exact"/>
        <w:rPr>
          <w:rFonts w:ascii="黑体" w:eastAsia="黑体" w:hAnsi="黑体" w:cs="黑体" w:hint="eastAsia"/>
          <w:color w:val="000000"/>
          <w:sz w:val="32"/>
          <w:szCs w:val="32"/>
        </w:rPr>
      </w:pPr>
      <w:r w:rsidRPr="000458F8">
        <w:rPr>
          <w:rFonts w:ascii="黑体" w:eastAsia="黑体" w:hAnsi="黑体" w:cs="黑体" w:hint="eastAsia"/>
          <w:color w:val="000000"/>
          <w:sz w:val="32"/>
          <w:szCs w:val="32"/>
        </w:rPr>
        <w:t>附件6</w:t>
      </w:r>
    </w:p>
    <w:p w:rsidR="00E51889" w:rsidRDefault="00E51889" w:rsidP="000458F8">
      <w:pPr>
        <w:spacing w:line="560" w:lineRule="exact"/>
        <w:jc w:val="center"/>
        <w:rPr>
          <w:rFonts w:eastAsia="方正小标宋简体"/>
          <w:color w:val="000000"/>
          <w:sz w:val="36"/>
          <w:szCs w:val="36"/>
        </w:rPr>
      </w:pPr>
    </w:p>
    <w:p w:rsidR="00E51889" w:rsidRDefault="00E51889" w:rsidP="000458F8">
      <w:pPr>
        <w:spacing w:line="560" w:lineRule="exact"/>
        <w:jc w:val="center"/>
        <w:rPr>
          <w:rFonts w:eastAsia="方正小标宋简体" w:hint="eastAsia"/>
          <w:color w:val="000000"/>
          <w:sz w:val="44"/>
          <w:szCs w:val="44"/>
        </w:rPr>
      </w:pPr>
      <w:r>
        <w:rPr>
          <w:rFonts w:eastAsia="方正小标宋简体"/>
          <w:color w:val="000000"/>
          <w:sz w:val="44"/>
          <w:szCs w:val="44"/>
        </w:rPr>
        <w:t>体外诊断试剂变更备案</w:t>
      </w:r>
      <w:r>
        <w:rPr>
          <w:rFonts w:eastAsia="方正小标宋简体"/>
          <w:color w:val="000000"/>
          <w:sz w:val="44"/>
          <w:szCs w:val="44"/>
        </w:rPr>
        <w:t>/</w:t>
      </w:r>
      <w:r>
        <w:rPr>
          <w:rFonts w:eastAsia="方正小标宋简体"/>
          <w:color w:val="000000"/>
          <w:sz w:val="44"/>
          <w:szCs w:val="44"/>
        </w:rPr>
        <w:t>变更注册</w:t>
      </w:r>
    </w:p>
    <w:p w:rsidR="00E51889" w:rsidRDefault="00E51889" w:rsidP="000458F8">
      <w:pPr>
        <w:spacing w:line="560" w:lineRule="exact"/>
        <w:jc w:val="center"/>
        <w:rPr>
          <w:rFonts w:eastAsia="方正小标宋简体"/>
          <w:color w:val="000000"/>
          <w:sz w:val="44"/>
          <w:szCs w:val="44"/>
        </w:rPr>
      </w:pPr>
      <w:r>
        <w:rPr>
          <w:rFonts w:eastAsia="方正小标宋简体"/>
          <w:color w:val="000000"/>
          <w:sz w:val="44"/>
          <w:szCs w:val="44"/>
        </w:rPr>
        <w:t>申报资料要求及说明</w:t>
      </w:r>
    </w:p>
    <w:p w:rsidR="00E51889" w:rsidRDefault="00E51889" w:rsidP="000458F8">
      <w:pPr>
        <w:spacing w:line="560" w:lineRule="exact"/>
        <w:jc w:val="center"/>
        <w:rPr>
          <w:rFonts w:eastAsia="方正小标宋简体"/>
          <w:color w:val="000000"/>
          <w:sz w:val="36"/>
          <w:szCs w:val="36"/>
        </w:rPr>
      </w:pPr>
    </w:p>
    <w:p w:rsidR="00E51889" w:rsidRDefault="00E51889" w:rsidP="000458F8">
      <w:pPr>
        <w:spacing w:line="560" w:lineRule="exact"/>
        <w:jc w:val="center"/>
        <w:rPr>
          <w:rFonts w:eastAsia="方正小标宋简体"/>
          <w:color w:val="000000"/>
          <w:sz w:val="36"/>
          <w:szCs w:val="36"/>
        </w:rPr>
      </w:pPr>
      <w:r>
        <w:rPr>
          <w:rFonts w:eastAsia="方正小标宋简体"/>
          <w:color w:val="000000"/>
          <w:sz w:val="36"/>
          <w:szCs w:val="36"/>
        </w:rPr>
        <w:t>变更备案资料要求及说明</w:t>
      </w:r>
    </w:p>
    <w:p w:rsidR="00E51889" w:rsidRDefault="00E51889" w:rsidP="000458F8">
      <w:pPr>
        <w:spacing w:line="560" w:lineRule="exact"/>
        <w:jc w:val="center"/>
        <w:rPr>
          <w:rFonts w:eastAsia="方正小标宋简体"/>
          <w:color w:val="000000"/>
          <w:sz w:val="32"/>
          <w:szCs w:val="32"/>
        </w:rPr>
      </w:pPr>
    </w:p>
    <w:p w:rsidR="00E51889" w:rsidRDefault="00E51889" w:rsidP="000458F8">
      <w:pPr>
        <w:spacing w:line="560" w:lineRule="exact"/>
        <w:ind w:firstLineChars="200" w:firstLine="640"/>
        <w:rPr>
          <w:rFonts w:eastAsia="黑体"/>
          <w:color w:val="000000"/>
          <w:sz w:val="32"/>
          <w:szCs w:val="32"/>
        </w:rPr>
      </w:pPr>
      <w:r>
        <w:rPr>
          <w:rFonts w:eastAsia="黑体"/>
          <w:color w:val="000000"/>
          <w:sz w:val="32"/>
          <w:szCs w:val="32"/>
        </w:rPr>
        <w:t>一、监管信息</w:t>
      </w:r>
    </w:p>
    <w:p w:rsidR="00E51889" w:rsidRDefault="00E51889" w:rsidP="000458F8">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（一）章节目录</w:t>
      </w:r>
    </w:p>
    <w:p w:rsidR="00E51889" w:rsidRDefault="00E51889" w:rsidP="000458F8">
      <w:pPr>
        <w:spacing w:line="560" w:lineRule="exact"/>
        <w:ind w:firstLineChars="200" w:firstLine="636"/>
        <w:rPr>
          <w:rFonts w:eastAsia="仿宋_GB2312"/>
          <w:color w:val="000000"/>
          <w:spacing w:val="-1"/>
          <w:sz w:val="32"/>
          <w:szCs w:val="32"/>
        </w:rPr>
      </w:pPr>
      <w:r>
        <w:rPr>
          <w:rFonts w:eastAsia="仿宋_GB2312"/>
          <w:color w:val="000000"/>
          <w:spacing w:val="-1"/>
          <w:sz w:val="32"/>
          <w:szCs w:val="32"/>
        </w:rPr>
        <w:t>应当包括本章的所有标题和小标题，注明目录中各内容的页码。</w:t>
      </w:r>
    </w:p>
    <w:p w:rsidR="00E51889" w:rsidRDefault="00E51889" w:rsidP="000458F8">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（二）备案表</w:t>
      </w:r>
    </w:p>
    <w:p w:rsidR="00E51889" w:rsidRDefault="00E51889" w:rsidP="000458F8">
      <w:pPr>
        <w:spacing w:line="560" w:lineRule="exact"/>
        <w:ind w:firstLineChars="200" w:firstLine="636"/>
        <w:rPr>
          <w:rFonts w:eastAsia="仿宋_GB2312"/>
          <w:color w:val="000000"/>
          <w:spacing w:val="-1"/>
          <w:sz w:val="32"/>
          <w:szCs w:val="32"/>
        </w:rPr>
      </w:pPr>
      <w:r>
        <w:rPr>
          <w:rFonts w:eastAsia="仿宋_GB2312"/>
          <w:color w:val="000000"/>
          <w:spacing w:val="-1"/>
          <w:sz w:val="32"/>
          <w:szCs w:val="32"/>
        </w:rPr>
        <w:t>按照填表要求填写。</w:t>
      </w:r>
    </w:p>
    <w:p w:rsidR="00E51889" w:rsidRDefault="00E51889" w:rsidP="000458F8">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（三）关联文件</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境内注册人应当提交：企业营业执照副本或事业单位法人证书复印件。</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境外注册人应当提交：</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）根据变更事项在境外注册人注册地或生产地所在国家（地区）是否需要获得新的企业资格证明文件，提交相应的企业资格证明文件。</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）如变更事项在境外注册人注册地或生产地所在国家（地区），需要获得新的医疗器械主管部门出具的准许产品上市销售证明文件，应当提交相应文件；如变更事项不需要获得注册人注</w:t>
      </w:r>
      <w:r>
        <w:rPr>
          <w:rFonts w:eastAsia="仿宋_GB2312"/>
          <w:color w:val="000000"/>
          <w:sz w:val="32"/>
          <w:szCs w:val="32"/>
        </w:rPr>
        <w:lastRenderedPageBreak/>
        <w:t>册地或生产地址所在国家（地区）医疗器械主管部门批准的，应当予以说明；未在境外上市的创新医疗器械可以不提交。</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3</w:t>
      </w:r>
      <w:r>
        <w:rPr>
          <w:rFonts w:eastAsia="仿宋_GB2312"/>
          <w:color w:val="000000"/>
          <w:sz w:val="32"/>
          <w:szCs w:val="32"/>
        </w:rPr>
        <w:t>）在中国境内指定代理人的委托书、代理人承诺书及营业执照副本复印件。</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应当提交原医疗器械注册证及其附件的复印件、历次医疗器械变更注册（备案）文件及其附件的复印件。</w:t>
      </w:r>
    </w:p>
    <w:p w:rsidR="00E51889" w:rsidRDefault="00E51889" w:rsidP="000458F8">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（四）符合性声明</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注册人应当声明下列内容：</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申报产品符合《体外诊断试剂注册与备案管理办法》和相关法规的要求。</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申报产品符合《体外诊断试剂分类规则》、《体外诊断试剂分类子目录》有关分类的要求。</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申报产品符合现行国家标准、行业标准，并提供符合标准的清单。</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申报产品符合国家标准品的清单。</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5.</w:t>
      </w:r>
      <w:r>
        <w:rPr>
          <w:rFonts w:eastAsia="仿宋_GB2312"/>
          <w:color w:val="000000"/>
          <w:sz w:val="32"/>
          <w:szCs w:val="32"/>
        </w:rPr>
        <w:t>保证所提交资料的真实性（境内产品由申请人出具，进口产品由申请人和代理人分别出具）。</w:t>
      </w:r>
    </w:p>
    <w:p w:rsidR="00E51889" w:rsidRDefault="00E51889" w:rsidP="000458F8">
      <w:pPr>
        <w:spacing w:line="560" w:lineRule="exact"/>
        <w:ind w:firstLineChars="200" w:firstLine="640"/>
        <w:rPr>
          <w:rFonts w:eastAsia="黑体"/>
          <w:color w:val="000000"/>
          <w:sz w:val="32"/>
          <w:szCs w:val="32"/>
        </w:rPr>
      </w:pPr>
      <w:r>
        <w:rPr>
          <w:rFonts w:eastAsia="黑体"/>
          <w:color w:val="000000"/>
          <w:sz w:val="32"/>
          <w:szCs w:val="32"/>
        </w:rPr>
        <w:t>二、综述资料</w:t>
      </w:r>
    </w:p>
    <w:p w:rsidR="00E51889" w:rsidRDefault="00E51889" w:rsidP="000458F8">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（一）章节目录</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应当包括本章的所有标题和小标题，注明目录中各内容的页码。</w:t>
      </w:r>
    </w:p>
    <w:p w:rsidR="00E51889" w:rsidRDefault="00E51889" w:rsidP="000458F8">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（二）产品描述</w:t>
      </w:r>
    </w:p>
    <w:p w:rsidR="00E51889" w:rsidRDefault="00E51889" w:rsidP="000458F8">
      <w:pPr>
        <w:pStyle w:val="ac"/>
        <w:widowControl w:val="0"/>
        <w:numPr>
          <w:ilvl w:val="0"/>
          <w:numId w:val="2"/>
        </w:numPr>
        <w:tabs>
          <w:tab w:val="left" w:pos="0"/>
        </w:tabs>
        <w:spacing w:after="0" w:line="560" w:lineRule="exact"/>
        <w:jc w:val="both"/>
        <w:rPr>
          <w:rFonts w:ascii="Times New Roman" w:eastAsia="仿宋_GB2312" w:hAnsi="Times New Roman"/>
          <w:color w:val="000000"/>
          <w:sz w:val="32"/>
          <w:szCs w:val="32"/>
        </w:rPr>
      </w:pPr>
      <w:r>
        <w:rPr>
          <w:rFonts w:ascii="Times New Roman" w:eastAsia="仿宋_GB2312" w:hAnsi="Times New Roman"/>
          <w:color w:val="000000"/>
          <w:sz w:val="32"/>
          <w:szCs w:val="32"/>
        </w:rPr>
        <w:t>注册人关于变更情况的说明。</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lastRenderedPageBreak/>
        <w:t>详细描述本次变更情况、变更的具体原因及目的。</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根据产品具体变更情况提供相应文件，包括下列情形：</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）注册人名称变更</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企业名称变更核准通知书（境内注册人）和</w:t>
      </w:r>
      <w:r>
        <w:rPr>
          <w:rFonts w:eastAsia="仿宋_GB2312"/>
          <w:color w:val="000000"/>
          <w:sz w:val="32"/>
          <w:szCs w:val="32"/>
        </w:rPr>
        <w:t>/</w:t>
      </w:r>
      <w:r>
        <w:rPr>
          <w:rFonts w:eastAsia="仿宋_GB2312"/>
          <w:color w:val="000000"/>
          <w:sz w:val="32"/>
          <w:szCs w:val="32"/>
        </w:rPr>
        <w:t>或相应关联文件。</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）注册人住所变更</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变更前后企业营业执照副本或事业单位法人证书复印件（境内注册人）和</w:t>
      </w:r>
      <w:r>
        <w:rPr>
          <w:rFonts w:eastAsia="仿宋_GB2312"/>
          <w:color w:val="000000"/>
          <w:sz w:val="32"/>
          <w:szCs w:val="32"/>
        </w:rPr>
        <w:t>/</w:t>
      </w:r>
      <w:r>
        <w:rPr>
          <w:rFonts w:eastAsia="仿宋_GB2312"/>
          <w:color w:val="000000"/>
          <w:sz w:val="32"/>
          <w:szCs w:val="32"/>
        </w:rPr>
        <w:t>或相应关联文件。</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3</w:t>
      </w:r>
      <w:r>
        <w:rPr>
          <w:rFonts w:eastAsia="仿宋_GB2312"/>
          <w:color w:val="000000"/>
          <w:sz w:val="32"/>
          <w:szCs w:val="32"/>
        </w:rPr>
        <w:t>）境内体外诊断试剂生产地址变更</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变更后的生产许可证及其附件。</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4</w:t>
      </w:r>
      <w:r>
        <w:rPr>
          <w:rFonts w:eastAsia="仿宋_GB2312"/>
          <w:color w:val="000000"/>
          <w:sz w:val="32"/>
          <w:szCs w:val="32"/>
        </w:rPr>
        <w:t>）代理人变更</w:t>
      </w:r>
    </w:p>
    <w:p w:rsidR="00E51889" w:rsidRDefault="00E51889" w:rsidP="000458F8">
      <w:pPr>
        <w:spacing w:line="560" w:lineRule="exact"/>
        <w:ind w:firstLineChars="200" w:firstLine="640"/>
        <w:rPr>
          <w:rFonts w:eastAsia="仿宋_GB2312"/>
          <w:color w:val="000000"/>
          <w:sz w:val="32"/>
          <w:szCs w:val="32"/>
        </w:rPr>
      </w:pPr>
      <w:r>
        <w:rPr>
          <w:rFonts w:ascii="宋体" w:hAnsi="宋体" w:cs="宋体" w:hint="eastAsia"/>
          <w:color w:val="000000"/>
          <w:sz w:val="32"/>
          <w:szCs w:val="32"/>
        </w:rPr>
        <w:t>①</w:t>
      </w:r>
      <w:r>
        <w:rPr>
          <w:rFonts w:eastAsia="仿宋_GB2312"/>
          <w:color w:val="000000"/>
          <w:sz w:val="32"/>
          <w:szCs w:val="32"/>
        </w:rPr>
        <w:t>注册人出具新代理人委托书、新代理人出具的承诺书；</w:t>
      </w:r>
    </w:p>
    <w:p w:rsidR="00E51889" w:rsidRDefault="00E51889" w:rsidP="000458F8">
      <w:pPr>
        <w:spacing w:line="560" w:lineRule="exact"/>
        <w:ind w:firstLineChars="200" w:firstLine="640"/>
        <w:rPr>
          <w:rFonts w:eastAsia="仿宋_GB2312"/>
          <w:color w:val="000000"/>
          <w:sz w:val="32"/>
          <w:szCs w:val="32"/>
        </w:rPr>
      </w:pPr>
      <w:r>
        <w:rPr>
          <w:rFonts w:ascii="宋体" w:hAnsi="宋体" w:cs="宋体" w:hint="eastAsia"/>
          <w:color w:val="000000"/>
          <w:sz w:val="32"/>
          <w:szCs w:val="32"/>
        </w:rPr>
        <w:t>②</w:t>
      </w:r>
      <w:r>
        <w:rPr>
          <w:rFonts w:eastAsia="仿宋_GB2312"/>
          <w:color w:val="000000"/>
          <w:sz w:val="32"/>
          <w:szCs w:val="32"/>
        </w:rPr>
        <w:t>新代理人的营业执照副本复印件。</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5</w:t>
      </w:r>
      <w:r>
        <w:rPr>
          <w:rFonts w:eastAsia="仿宋_GB2312"/>
          <w:color w:val="000000"/>
          <w:sz w:val="32"/>
          <w:szCs w:val="32"/>
        </w:rPr>
        <w:t>）代理人住所变更</w:t>
      </w:r>
    </w:p>
    <w:p w:rsidR="00E51889" w:rsidRDefault="00E51889" w:rsidP="000458F8">
      <w:pPr>
        <w:spacing w:line="560" w:lineRule="exact"/>
        <w:ind w:firstLineChars="200" w:firstLine="640"/>
        <w:rPr>
          <w:rFonts w:eastAsia="黑体"/>
          <w:color w:val="000000"/>
          <w:sz w:val="32"/>
          <w:szCs w:val="32"/>
        </w:rPr>
      </w:pPr>
      <w:r>
        <w:rPr>
          <w:rFonts w:eastAsia="仿宋_GB2312"/>
          <w:color w:val="000000"/>
          <w:sz w:val="32"/>
          <w:szCs w:val="32"/>
        </w:rPr>
        <w:t>变更前后营业执照副本复印件。</w:t>
      </w:r>
    </w:p>
    <w:p w:rsidR="00E51889" w:rsidRDefault="00E51889" w:rsidP="000458F8">
      <w:pPr>
        <w:spacing w:line="560" w:lineRule="exact"/>
        <w:jc w:val="center"/>
        <w:rPr>
          <w:rFonts w:eastAsia="黑体"/>
          <w:color w:val="000000"/>
          <w:sz w:val="30"/>
          <w:szCs w:val="30"/>
        </w:rPr>
      </w:pPr>
      <w:r>
        <w:rPr>
          <w:rFonts w:eastAsia="黑体"/>
          <w:color w:val="000000"/>
          <w:sz w:val="30"/>
          <w:szCs w:val="30"/>
        </w:rPr>
        <w:br w:type="page"/>
      </w:r>
      <w:bookmarkStart w:id="0" w:name="OLE_LINK1"/>
      <w:bookmarkStart w:id="1" w:name="OLE_LINK2"/>
      <w:bookmarkStart w:id="2" w:name="OLE_LINK3"/>
    </w:p>
    <w:p w:rsidR="00E51889" w:rsidRDefault="00E51889" w:rsidP="000458F8">
      <w:pPr>
        <w:spacing w:line="560" w:lineRule="exact"/>
        <w:jc w:val="center"/>
        <w:rPr>
          <w:rFonts w:eastAsia="方正小标宋简体"/>
          <w:color w:val="000000"/>
          <w:sz w:val="36"/>
          <w:szCs w:val="36"/>
        </w:rPr>
      </w:pPr>
      <w:r>
        <w:rPr>
          <w:rFonts w:eastAsia="方正小标宋简体"/>
          <w:color w:val="000000"/>
          <w:sz w:val="36"/>
          <w:szCs w:val="36"/>
        </w:rPr>
        <w:t>变更注册申报资料要求及说明</w:t>
      </w:r>
      <w:bookmarkEnd w:id="0"/>
      <w:bookmarkEnd w:id="1"/>
      <w:bookmarkEnd w:id="2"/>
    </w:p>
    <w:p w:rsidR="00E51889" w:rsidRDefault="00E51889" w:rsidP="000458F8">
      <w:pPr>
        <w:spacing w:line="560" w:lineRule="exact"/>
        <w:jc w:val="center"/>
        <w:rPr>
          <w:rFonts w:eastAsia="方正小标宋简体"/>
          <w:color w:val="000000"/>
          <w:sz w:val="32"/>
          <w:szCs w:val="32"/>
        </w:rPr>
      </w:pPr>
    </w:p>
    <w:p w:rsidR="00E51889" w:rsidRDefault="00E51889" w:rsidP="000458F8">
      <w:pPr>
        <w:spacing w:line="560" w:lineRule="exact"/>
        <w:ind w:firstLineChars="200" w:firstLine="640"/>
        <w:rPr>
          <w:rFonts w:eastAsia="黑体"/>
          <w:color w:val="000000"/>
          <w:sz w:val="32"/>
          <w:szCs w:val="32"/>
        </w:rPr>
      </w:pPr>
      <w:r>
        <w:rPr>
          <w:rFonts w:eastAsia="黑体"/>
          <w:color w:val="000000"/>
          <w:sz w:val="32"/>
          <w:szCs w:val="32"/>
        </w:rPr>
        <w:t>一、监管信息</w:t>
      </w:r>
    </w:p>
    <w:p w:rsidR="00E51889" w:rsidRDefault="00E51889" w:rsidP="000458F8">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（一）章节目录</w:t>
      </w:r>
    </w:p>
    <w:p w:rsidR="00E51889" w:rsidRDefault="00E51889" w:rsidP="000458F8">
      <w:pPr>
        <w:spacing w:line="560" w:lineRule="exact"/>
        <w:ind w:firstLineChars="200" w:firstLine="636"/>
        <w:rPr>
          <w:rFonts w:eastAsia="仿宋_GB2312"/>
          <w:color w:val="000000"/>
          <w:spacing w:val="-1"/>
          <w:sz w:val="32"/>
          <w:szCs w:val="32"/>
        </w:rPr>
      </w:pPr>
      <w:r>
        <w:rPr>
          <w:rFonts w:eastAsia="仿宋_GB2312"/>
          <w:color w:val="000000"/>
          <w:spacing w:val="-1"/>
          <w:sz w:val="32"/>
          <w:szCs w:val="32"/>
        </w:rPr>
        <w:t>应当包括本章的所有标题和小标题，注明目录中各内容的页码。</w:t>
      </w:r>
    </w:p>
    <w:p w:rsidR="00E51889" w:rsidRDefault="00E51889" w:rsidP="000458F8">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（二）申请表</w:t>
      </w:r>
    </w:p>
    <w:p w:rsidR="00E51889" w:rsidRDefault="00E51889" w:rsidP="000458F8">
      <w:pPr>
        <w:spacing w:line="560" w:lineRule="exact"/>
        <w:ind w:firstLineChars="200" w:firstLine="636"/>
        <w:rPr>
          <w:rFonts w:eastAsia="仿宋_GB2312"/>
          <w:color w:val="000000"/>
          <w:spacing w:val="-1"/>
          <w:sz w:val="32"/>
          <w:szCs w:val="32"/>
        </w:rPr>
      </w:pPr>
      <w:r>
        <w:rPr>
          <w:rFonts w:eastAsia="仿宋_GB2312"/>
          <w:color w:val="000000"/>
          <w:spacing w:val="-1"/>
          <w:sz w:val="32"/>
          <w:szCs w:val="32"/>
        </w:rPr>
        <w:t>按照填表要求填写。</w:t>
      </w:r>
    </w:p>
    <w:p w:rsidR="00E51889" w:rsidRDefault="00E51889" w:rsidP="000458F8">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（三）关联文件</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境内注册人应当提交：企业营业执照副本或事业单位法人证书复印件。</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境外注册人应当提交：</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）根据变更事项在境外注册人注册地或生产地所在国家（地区）是否需要获得新的企业资格证明文件，提交相应的企业资格证明文件。</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如变更事项在境外注册人注册地或生产地所在国家（地区），需要获得新的医疗器械主管部门出具的准许产品上市销售证明文件，应当提交相应文件；如变更事项不需要获得注册人注册地或生产地址所在国家（地区）医疗器械主管部门批准的，应当予以说明；未在境外上市的创新医疗器械可以不提交。</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3</w:t>
      </w:r>
      <w:r>
        <w:rPr>
          <w:rFonts w:eastAsia="仿宋_GB2312"/>
          <w:color w:val="000000"/>
          <w:sz w:val="32"/>
          <w:szCs w:val="32"/>
        </w:rPr>
        <w:t>）在中国境内指定代理人的委托书、代理人承诺书及营业执照副本复印件。</w:t>
      </w:r>
    </w:p>
    <w:p w:rsidR="00E51889" w:rsidRDefault="00E51889" w:rsidP="000458F8">
      <w:pPr>
        <w:spacing w:line="590" w:lineRule="exact"/>
        <w:ind w:firstLineChars="200" w:firstLine="640"/>
        <w:rPr>
          <w:rFonts w:eastAsia="仿宋_GB2312"/>
          <w:color w:val="000000"/>
          <w:sz w:val="32"/>
          <w:szCs w:val="32"/>
        </w:rPr>
      </w:pPr>
      <w:r>
        <w:rPr>
          <w:rFonts w:eastAsia="仿宋_GB2312"/>
          <w:color w:val="000000"/>
          <w:sz w:val="32"/>
          <w:szCs w:val="32"/>
        </w:rPr>
        <w:lastRenderedPageBreak/>
        <w:t>3.</w:t>
      </w:r>
      <w:r>
        <w:rPr>
          <w:rFonts w:eastAsia="仿宋_GB2312"/>
          <w:color w:val="000000"/>
          <w:sz w:val="32"/>
          <w:szCs w:val="32"/>
        </w:rPr>
        <w:t>应当提交原医疗器械注册证及其附件的复印件、历次医疗器械变更注册（备案）文件及其附件的复印件。</w:t>
      </w:r>
    </w:p>
    <w:p w:rsidR="00E51889" w:rsidRDefault="00E51889" w:rsidP="000458F8">
      <w:pPr>
        <w:spacing w:line="590" w:lineRule="exact"/>
        <w:ind w:firstLineChars="200" w:firstLine="640"/>
        <w:rPr>
          <w:rFonts w:eastAsia="楷体_GB2312"/>
          <w:color w:val="000000"/>
          <w:spacing w:val="-1"/>
          <w:sz w:val="32"/>
          <w:szCs w:val="32"/>
        </w:rPr>
      </w:pPr>
      <w:r>
        <w:rPr>
          <w:rFonts w:eastAsia="楷体_GB2312"/>
          <w:color w:val="000000"/>
          <w:sz w:val="32"/>
          <w:szCs w:val="32"/>
        </w:rPr>
        <w:t>（四）</w:t>
      </w:r>
      <w:r>
        <w:rPr>
          <w:rFonts w:eastAsia="楷体_GB2312"/>
          <w:color w:val="000000"/>
          <w:spacing w:val="-1"/>
          <w:sz w:val="32"/>
          <w:szCs w:val="32"/>
        </w:rPr>
        <w:t>申报前与监管机构的联系情况和沟通记录</w:t>
      </w:r>
    </w:p>
    <w:p w:rsidR="00E51889" w:rsidRDefault="00E51889" w:rsidP="000458F8">
      <w:pPr>
        <w:spacing w:line="59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在本次变更申请提交前，如注册人与监管机构针对申报产品以会议形式进行了沟通，应当提供下列内容（如适用）：</w:t>
      </w:r>
    </w:p>
    <w:p w:rsidR="00E51889" w:rsidRDefault="00E51889" w:rsidP="000458F8">
      <w:pPr>
        <w:spacing w:line="59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）列出监管机构回复的沟通情况。</w:t>
      </w:r>
    </w:p>
    <w:p w:rsidR="00E51889" w:rsidRDefault="00E51889" w:rsidP="000458F8">
      <w:pPr>
        <w:spacing w:line="59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）在沟通中，注册人明确提出的问题，及监管机构提供的建议。</w:t>
      </w:r>
    </w:p>
    <w:p w:rsidR="00E51889" w:rsidRDefault="00E51889" w:rsidP="000458F8">
      <w:pPr>
        <w:spacing w:line="59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3</w:t>
      </w:r>
      <w:r>
        <w:rPr>
          <w:rFonts w:eastAsia="仿宋_GB2312"/>
          <w:color w:val="000000"/>
          <w:sz w:val="32"/>
          <w:szCs w:val="32"/>
        </w:rPr>
        <w:t>）说明在本次申报中如何解决上述问题。</w:t>
      </w:r>
    </w:p>
    <w:p w:rsidR="00E51889" w:rsidRDefault="00E51889" w:rsidP="000458F8">
      <w:pPr>
        <w:spacing w:line="59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如不适用，应当明确声明申报产品没有既往申报和</w:t>
      </w:r>
      <w:r>
        <w:rPr>
          <w:rFonts w:eastAsia="仿宋_GB2312"/>
          <w:color w:val="000000"/>
          <w:sz w:val="32"/>
          <w:szCs w:val="32"/>
        </w:rPr>
        <w:t>/</w:t>
      </w:r>
      <w:r>
        <w:rPr>
          <w:rFonts w:eastAsia="仿宋_GB2312"/>
          <w:color w:val="000000"/>
          <w:sz w:val="32"/>
          <w:szCs w:val="32"/>
        </w:rPr>
        <w:t>或申报前沟通。</w:t>
      </w:r>
    </w:p>
    <w:p w:rsidR="00E51889" w:rsidRDefault="00E51889" w:rsidP="000458F8">
      <w:pPr>
        <w:spacing w:line="590" w:lineRule="exact"/>
        <w:ind w:firstLineChars="200" w:firstLine="640"/>
        <w:rPr>
          <w:rFonts w:eastAsia="楷体_GB2312"/>
          <w:color w:val="000000"/>
          <w:sz w:val="32"/>
          <w:szCs w:val="32"/>
        </w:rPr>
      </w:pPr>
      <w:r>
        <w:rPr>
          <w:rFonts w:eastAsia="楷体_GB2312"/>
          <w:color w:val="000000"/>
          <w:sz w:val="32"/>
          <w:szCs w:val="32"/>
        </w:rPr>
        <w:t>（五）符合性声明</w:t>
      </w:r>
    </w:p>
    <w:p w:rsidR="00E51889" w:rsidRDefault="00E51889" w:rsidP="000458F8">
      <w:pPr>
        <w:spacing w:line="590" w:lineRule="exact"/>
        <w:ind w:firstLineChars="200" w:firstLine="640"/>
        <w:rPr>
          <w:rFonts w:eastAsia="仿宋_GB2312"/>
          <w:color w:val="000000"/>
          <w:sz w:val="32"/>
          <w:szCs w:val="32"/>
        </w:rPr>
      </w:pPr>
      <w:r>
        <w:rPr>
          <w:rFonts w:eastAsia="仿宋_GB2312"/>
          <w:color w:val="000000"/>
          <w:sz w:val="32"/>
          <w:szCs w:val="32"/>
        </w:rPr>
        <w:t>注册人应当声明下列内容：</w:t>
      </w:r>
    </w:p>
    <w:p w:rsidR="00E51889" w:rsidRDefault="00E51889" w:rsidP="000458F8">
      <w:pPr>
        <w:spacing w:line="59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申报产品符合《体外诊断试剂注册与备案管理办法》和相关法规的要求。</w:t>
      </w:r>
    </w:p>
    <w:p w:rsidR="00E51889" w:rsidRDefault="00E51889" w:rsidP="000458F8">
      <w:pPr>
        <w:spacing w:line="59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申报产品符合《体外诊断试剂分类规则》、《体外诊断试剂分类子目录》有关分类的要求。</w:t>
      </w:r>
    </w:p>
    <w:p w:rsidR="00E51889" w:rsidRDefault="00E51889" w:rsidP="000458F8">
      <w:pPr>
        <w:spacing w:line="59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申报产品符合现行国家标准、行业标准，并提供符合标准的清单。</w:t>
      </w:r>
    </w:p>
    <w:p w:rsidR="00E51889" w:rsidRDefault="00E51889" w:rsidP="000458F8">
      <w:pPr>
        <w:spacing w:line="590" w:lineRule="exact"/>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申报产品符合国家标准品的清单。</w:t>
      </w:r>
    </w:p>
    <w:p w:rsidR="00E51889" w:rsidRDefault="00E51889" w:rsidP="000458F8">
      <w:pPr>
        <w:spacing w:line="590" w:lineRule="exact"/>
        <w:ind w:firstLineChars="200" w:firstLine="640"/>
        <w:rPr>
          <w:rFonts w:eastAsia="仿宋_GB2312"/>
          <w:color w:val="000000"/>
          <w:sz w:val="32"/>
          <w:szCs w:val="32"/>
        </w:rPr>
      </w:pPr>
      <w:r>
        <w:rPr>
          <w:rFonts w:eastAsia="仿宋_GB2312"/>
          <w:color w:val="000000"/>
          <w:sz w:val="32"/>
          <w:szCs w:val="32"/>
        </w:rPr>
        <w:t>5.</w:t>
      </w:r>
      <w:r>
        <w:rPr>
          <w:rFonts w:eastAsia="仿宋_GB2312"/>
          <w:color w:val="000000"/>
          <w:sz w:val="32"/>
          <w:szCs w:val="32"/>
        </w:rPr>
        <w:t>保证所提交资料的真实性（境内产品由注册人出具，进口产品由注册人和代理人分别出具）。</w:t>
      </w:r>
    </w:p>
    <w:p w:rsidR="00E51889" w:rsidRDefault="00E51889" w:rsidP="000458F8">
      <w:pPr>
        <w:spacing w:line="560" w:lineRule="exact"/>
        <w:ind w:firstLineChars="200" w:firstLine="640"/>
        <w:rPr>
          <w:rFonts w:eastAsia="黑体"/>
          <w:color w:val="000000"/>
          <w:sz w:val="32"/>
          <w:szCs w:val="32"/>
        </w:rPr>
      </w:pPr>
      <w:r>
        <w:rPr>
          <w:rFonts w:eastAsia="黑体"/>
          <w:color w:val="000000"/>
          <w:sz w:val="32"/>
          <w:szCs w:val="32"/>
        </w:rPr>
        <w:lastRenderedPageBreak/>
        <w:t>二、综述资料</w:t>
      </w:r>
    </w:p>
    <w:p w:rsidR="00E51889" w:rsidRDefault="00E51889" w:rsidP="000458F8">
      <w:pPr>
        <w:spacing w:line="560" w:lineRule="exact"/>
        <w:ind w:firstLineChars="200" w:firstLine="640"/>
        <w:rPr>
          <w:rFonts w:eastAsia="楷体_GB2312"/>
          <w:color w:val="000000"/>
          <w:sz w:val="32"/>
          <w:szCs w:val="32"/>
        </w:rPr>
      </w:pPr>
      <w:r>
        <w:rPr>
          <w:rFonts w:eastAsia="楷体_GB2312"/>
          <w:color w:val="000000"/>
          <w:sz w:val="32"/>
          <w:szCs w:val="32"/>
        </w:rPr>
        <w:t>（一）章节目录</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应当包括本章的所有标题和小标题，注明目录中各内容的页码。</w:t>
      </w:r>
    </w:p>
    <w:p w:rsidR="00E51889" w:rsidRDefault="00E51889" w:rsidP="000458F8">
      <w:pPr>
        <w:spacing w:line="560" w:lineRule="exact"/>
        <w:ind w:firstLineChars="200" w:firstLine="640"/>
        <w:rPr>
          <w:rFonts w:eastAsia="楷体_GB2312"/>
          <w:color w:val="000000"/>
          <w:sz w:val="32"/>
          <w:szCs w:val="32"/>
        </w:rPr>
      </w:pPr>
      <w:r>
        <w:rPr>
          <w:rFonts w:eastAsia="楷体_GB2312"/>
          <w:color w:val="000000"/>
          <w:sz w:val="32"/>
          <w:szCs w:val="32"/>
        </w:rPr>
        <w:t>（二）概述</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详细描述本次变更情况、变更的具体原因及目的。</w:t>
      </w:r>
    </w:p>
    <w:p w:rsidR="00E51889" w:rsidRDefault="00E51889" w:rsidP="000458F8">
      <w:pPr>
        <w:spacing w:line="560" w:lineRule="exact"/>
        <w:ind w:firstLineChars="200" w:firstLine="640"/>
        <w:rPr>
          <w:rFonts w:eastAsia="楷体_GB2312"/>
          <w:color w:val="000000"/>
          <w:sz w:val="32"/>
          <w:szCs w:val="32"/>
        </w:rPr>
      </w:pPr>
      <w:r>
        <w:rPr>
          <w:rFonts w:eastAsia="楷体_GB2312"/>
          <w:color w:val="000000"/>
          <w:sz w:val="32"/>
          <w:szCs w:val="32"/>
        </w:rPr>
        <w:t>（三）产品变更情况描述</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根据产品具体变更情况提供相应的说明及对比表，包括下列情形：</w:t>
      </w:r>
      <w:r>
        <w:rPr>
          <w:rFonts w:eastAsia="仿宋_GB2312"/>
          <w:color w:val="000000"/>
          <w:sz w:val="32"/>
          <w:szCs w:val="32"/>
        </w:rPr>
        <w:t xml:space="preserve"> </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产品名称变化。</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包装规格变化。</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产品储存条件及有效期变化。</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适用仪器变化。</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5.</w:t>
      </w:r>
      <w:r>
        <w:rPr>
          <w:rFonts w:eastAsia="仿宋_GB2312"/>
          <w:color w:val="000000"/>
          <w:sz w:val="32"/>
          <w:szCs w:val="32"/>
        </w:rPr>
        <w:t>阳性判断值或参考区间变化。</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6.</w:t>
      </w:r>
      <w:r>
        <w:rPr>
          <w:rFonts w:eastAsia="仿宋_GB2312"/>
          <w:color w:val="000000"/>
          <w:sz w:val="32"/>
          <w:szCs w:val="32"/>
        </w:rPr>
        <w:t>产品技术要求、说明书变化。</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7.</w:t>
      </w:r>
      <w:r>
        <w:rPr>
          <w:rFonts w:eastAsia="仿宋_GB2312"/>
          <w:color w:val="000000"/>
          <w:sz w:val="32"/>
          <w:szCs w:val="32"/>
        </w:rPr>
        <w:t>第三类体外诊断试剂原材料、生产工艺、反应体系变化。</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8.</w:t>
      </w:r>
      <w:r>
        <w:rPr>
          <w:rFonts w:eastAsia="仿宋_GB2312"/>
          <w:color w:val="000000"/>
          <w:sz w:val="32"/>
          <w:szCs w:val="32"/>
        </w:rPr>
        <w:t>适用的样本类型变化。</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9.</w:t>
      </w:r>
      <w:r>
        <w:rPr>
          <w:rFonts w:eastAsia="仿宋_GB2312"/>
          <w:color w:val="000000"/>
          <w:sz w:val="32"/>
          <w:szCs w:val="32"/>
        </w:rPr>
        <w:t>适用人群变化。</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10.</w:t>
      </w:r>
      <w:r>
        <w:rPr>
          <w:rFonts w:eastAsia="仿宋_GB2312"/>
          <w:color w:val="000000"/>
          <w:sz w:val="32"/>
          <w:szCs w:val="32"/>
        </w:rPr>
        <w:t>临床适应证变化。</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11.</w:t>
      </w:r>
      <w:r>
        <w:rPr>
          <w:rFonts w:eastAsia="仿宋_GB2312"/>
          <w:color w:val="000000"/>
          <w:sz w:val="32"/>
          <w:szCs w:val="32"/>
        </w:rPr>
        <w:t>进口体外诊断试剂生产地址变化。</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12.</w:t>
      </w:r>
      <w:r>
        <w:rPr>
          <w:rFonts w:eastAsia="仿宋_GB2312"/>
          <w:color w:val="000000"/>
          <w:sz w:val="32"/>
          <w:szCs w:val="32"/>
        </w:rPr>
        <w:t>其他可能改变产品安全有效性的变化。</w:t>
      </w:r>
    </w:p>
    <w:p w:rsidR="00E51889" w:rsidRDefault="00E51889" w:rsidP="000458F8">
      <w:pPr>
        <w:spacing w:line="560" w:lineRule="exact"/>
        <w:ind w:firstLineChars="200" w:firstLine="640"/>
        <w:rPr>
          <w:rFonts w:eastAsia="楷体_GB2312"/>
          <w:color w:val="000000"/>
          <w:sz w:val="32"/>
          <w:szCs w:val="32"/>
        </w:rPr>
      </w:pPr>
      <w:r>
        <w:rPr>
          <w:rFonts w:eastAsia="楷体_GB2312"/>
          <w:color w:val="000000"/>
          <w:sz w:val="32"/>
          <w:szCs w:val="32"/>
        </w:rPr>
        <w:t>（四）变更对产品安全性、有效性影响的技术分析</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分析变更对产品安全性、有效性可能产生的影响。</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lastRenderedPageBreak/>
        <w:t>注册人应根据变更的性质，在进行风险分析的基础上，采用科学合理的方法进行产品变更的设计验证和</w:t>
      </w:r>
      <w:r>
        <w:rPr>
          <w:rFonts w:eastAsia="仿宋_GB2312"/>
          <w:color w:val="000000"/>
          <w:sz w:val="32"/>
          <w:szCs w:val="32"/>
        </w:rPr>
        <w:t>/</w:t>
      </w:r>
      <w:r>
        <w:rPr>
          <w:rFonts w:eastAsia="仿宋_GB2312"/>
          <w:color w:val="000000"/>
          <w:sz w:val="32"/>
          <w:szCs w:val="32"/>
        </w:rPr>
        <w:t>或确认，评估变更对于产品分析性能和</w:t>
      </w:r>
      <w:r>
        <w:rPr>
          <w:rFonts w:eastAsia="仿宋_GB2312"/>
          <w:color w:val="000000"/>
          <w:sz w:val="32"/>
          <w:szCs w:val="32"/>
        </w:rPr>
        <w:t>/</w:t>
      </w:r>
      <w:r>
        <w:rPr>
          <w:rFonts w:eastAsia="仿宋_GB2312"/>
          <w:color w:val="000000"/>
          <w:sz w:val="32"/>
          <w:szCs w:val="32"/>
        </w:rPr>
        <w:t>或临床性能的影响。</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对于与产品配合使用的其他产品发生变更的情形（例如提取试剂，样本保存液等），注册人应评估变更对包括产品在内的检测系统安全有效性的影响。</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变更对产品安全性、有效性影响的研究方法（非临床研究和</w:t>
      </w:r>
      <w:r>
        <w:rPr>
          <w:rFonts w:eastAsia="仿宋_GB2312"/>
          <w:color w:val="000000"/>
          <w:sz w:val="32"/>
          <w:szCs w:val="32"/>
        </w:rPr>
        <w:t>/</w:t>
      </w:r>
      <w:r>
        <w:rPr>
          <w:rFonts w:eastAsia="仿宋_GB2312"/>
          <w:color w:val="000000"/>
          <w:sz w:val="32"/>
          <w:szCs w:val="32"/>
        </w:rPr>
        <w:t>或临床评价）的选择依据、验收标准。</w:t>
      </w:r>
      <w:r>
        <w:rPr>
          <w:rFonts w:eastAsia="仿宋_GB2312"/>
          <w:color w:val="000000"/>
          <w:sz w:val="32"/>
          <w:szCs w:val="32"/>
        </w:rPr>
        <w:t xml:space="preserve"> </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结果的总结以及结论。</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论证上述证据用于支持本次变更注册的理由及充分性。</w:t>
      </w:r>
      <w:r>
        <w:rPr>
          <w:rFonts w:eastAsia="仿宋_GB2312"/>
          <w:color w:val="000000"/>
          <w:sz w:val="32"/>
          <w:szCs w:val="32"/>
        </w:rPr>
        <w:t xml:space="preserve"> </w:t>
      </w:r>
    </w:p>
    <w:p w:rsidR="00E51889" w:rsidRDefault="00E51889" w:rsidP="000458F8">
      <w:pPr>
        <w:spacing w:line="560" w:lineRule="exact"/>
        <w:ind w:firstLineChars="200" w:firstLine="640"/>
        <w:rPr>
          <w:rFonts w:eastAsia="黑体"/>
          <w:color w:val="000000"/>
          <w:sz w:val="32"/>
          <w:szCs w:val="32"/>
        </w:rPr>
      </w:pPr>
      <w:r>
        <w:rPr>
          <w:rFonts w:eastAsia="黑体"/>
          <w:color w:val="000000"/>
          <w:sz w:val="32"/>
          <w:szCs w:val="32"/>
        </w:rPr>
        <w:t>三、非临床资料</w:t>
      </w:r>
    </w:p>
    <w:p w:rsidR="00E51889" w:rsidRDefault="00E51889" w:rsidP="000458F8">
      <w:pPr>
        <w:tabs>
          <w:tab w:val="left" w:pos="4788"/>
        </w:tabs>
        <w:spacing w:line="560" w:lineRule="exact"/>
        <w:ind w:firstLineChars="200" w:firstLine="640"/>
        <w:rPr>
          <w:rFonts w:eastAsia="楷体_GB2312"/>
          <w:color w:val="000000"/>
          <w:sz w:val="32"/>
          <w:szCs w:val="32"/>
        </w:rPr>
      </w:pPr>
      <w:r>
        <w:rPr>
          <w:rFonts w:eastAsia="楷体_GB2312"/>
          <w:color w:val="000000"/>
          <w:sz w:val="32"/>
          <w:szCs w:val="32"/>
        </w:rPr>
        <w:t>（一）章节目录</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应包括本章的所有标题和小标题，注明目录中各内容的页码。</w:t>
      </w:r>
    </w:p>
    <w:p w:rsidR="00E51889" w:rsidRDefault="00E51889" w:rsidP="000458F8">
      <w:pPr>
        <w:spacing w:line="560" w:lineRule="exact"/>
        <w:ind w:firstLineChars="200" w:firstLine="640"/>
        <w:rPr>
          <w:rFonts w:eastAsia="楷体_GB2312"/>
          <w:color w:val="000000"/>
          <w:sz w:val="32"/>
          <w:szCs w:val="32"/>
        </w:rPr>
      </w:pPr>
      <w:r>
        <w:rPr>
          <w:rFonts w:eastAsia="楷体_GB2312"/>
          <w:color w:val="000000"/>
          <w:sz w:val="32"/>
          <w:szCs w:val="32"/>
        </w:rPr>
        <w:t>（二）产品风险管理资料</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应当提交与产品变化相关的产品风险管理资料。</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产品风险管理资料是对产品的风险管理过程及其评审的结果予以记录所形成的资料。应当提供如下内容，并说明对于每项已判定危害的下列各个过程的可追溯性。</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风险分析：包括体外诊断试剂预期用途和与安全性有关特征的识别、危害的识别、估计每个危害处境的风险。</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风险评价：对于每个已识别的危害处境，评价和决定是否需要降低风险，若需要，描述如何进行相应风险控制。</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lastRenderedPageBreak/>
        <w:t>3.</w:t>
      </w:r>
      <w:r>
        <w:rPr>
          <w:rFonts w:eastAsia="仿宋_GB2312"/>
          <w:color w:val="000000"/>
          <w:sz w:val="32"/>
          <w:szCs w:val="32"/>
        </w:rPr>
        <w:t>风险控制：描述为降低风险所执行风险控制的相关内容。</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任何一个或多个剩余风险的可接受性评定。</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5.</w:t>
      </w:r>
      <w:r>
        <w:rPr>
          <w:rFonts w:eastAsia="仿宋_GB2312"/>
          <w:color w:val="000000"/>
          <w:sz w:val="32"/>
          <w:szCs w:val="32"/>
        </w:rPr>
        <w:t>与产品受益相比，综合评价产品风险可接受。</w:t>
      </w:r>
    </w:p>
    <w:p w:rsidR="00E51889" w:rsidRDefault="00E51889" w:rsidP="000458F8">
      <w:pPr>
        <w:spacing w:line="560" w:lineRule="exact"/>
        <w:ind w:firstLineChars="200" w:firstLine="640"/>
        <w:rPr>
          <w:rFonts w:eastAsia="楷体_GB2312"/>
          <w:color w:val="000000"/>
          <w:sz w:val="32"/>
          <w:szCs w:val="32"/>
        </w:rPr>
      </w:pPr>
      <w:r>
        <w:rPr>
          <w:rFonts w:eastAsia="楷体_GB2312"/>
          <w:color w:val="000000"/>
          <w:sz w:val="32"/>
          <w:szCs w:val="32"/>
        </w:rPr>
        <w:t>（三）产品技术要求及检验报告</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如适用应当提交下列资料：</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申报产品适用标准情况</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申报产品应当符合适用的强制性标准。对于强制性行业标准，若申报产品结构特征、技术原理、预期用途、使用方式等与强制性标准的适用范围不一致，注册人应当提出不适用强制性标准的说明，并提供经验证的证明性资料。</w:t>
      </w:r>
    </w:p>
    <w:p w:rsidR="00E51889" w:rsidRDefault="00E51889" w:rsidP="000458F8">
      <w:pPr>
        <w:adjustRightInd w:val="0"/>
        <w:snapToGrid w:val="0"/>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产品技术要求</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由于强制性标准已经修订或者其他变化，涉及产品技术要求变化的，应当明确产品技术要求变化的具体内容。</w:t>
      </w:r>
    </w:p>
    <w:p w:rsidR="00E51889" w:rsidRDefault="00E51889" w:rsidP="000458F8">
      <w:pPr>
        <w:adjustRightInd w:val="0"/>
        <w:snapToGrid w:val="0"/>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产品检验报告</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可提交以下任一形式的针对产品技术要求变化部分的检验报告：</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）注册人出具的自检报告。</w:t>
      </w:r>
    </w:p>
    <w:p w:rsidR="00E51889" w:rsidRDefault="00E51889" w:rsidP="000458F8">
      <w:pPr>
        <w:spacing w:line="560" w:lineRule="exact"/>
        <w:ind w:firstLineChars="200" w:firstLine="640"/>
        <w:rPr>
          <w:rFonts w:eastAsia="仿宋_GB2312" w:hint="eastAsia"/>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）委托有资质的医疗器械检验机构出具的检验报告。</w:t>
      </w:r>
    </w:p>
    <w:p w:rsidR="00E51889" w:rsidRDefault="00E51889" w:rsidP="000458F8">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第三类体外诊断试剂应当提供三个不同生产批次产品的检验报告。</w:t>
      </w:r>
    </w:p>
    <w:p w:rsidR="00E51889" w:rsidRDefault="00E51889" w:rsidP="000458F8">
      <w:pPr>
        <w:spacing w:line="560" w:lineRule="exact"/>
        <w:ind w:firstLineChars="200" w:firstLine="640"/>
        <w:rPr>
          <w:rFonts w:eastAsia="楷体_GB2312"/>
          <w:color w:val="000000"/>
          <w:sz w:val="32"/>
          <w:szCs w:val="32"/>
        </w:rPr>
      </w:pPr>
      <w:r>
        <w:rPr>
          <w:rFonts w:eastAsia="楷体_GB2312"/>
          <w:color w:val="000000"/>
          <w:sz w:val="32"/>
          <w:szCs w:val="32"/>
        </w:rPr>
        <w:t>（四）分析性能</w:t>
      </w:r>
      <w:r>
        <w:rPr>
          <w:rFonts w:eastAsia="楷体_GB2312" w:hint="eastAsia"/>
          <w:color w:val="000000"/>
          <w:sz w:val="32"/>
          <w:szCs w:val="32"/>
        </w:rPr>
        <w:t>研究</w:t>
      </w:r>
    </w:p>
    <w:p w:rsidR="00E51889" w:rsidRDefault="00E51889" w:rsidP="000458F8">
      <w:pPr>
        <w:adjustRightInd w:val="0"/>
        <w:snapToGrid w:val="0"/>
        <w:spacing w:line="560" w:lineRule="exact"/>
        <w:ind w:firstLineChars="200" w:firstLine="640"/>
        <w:rPr>
          <w:rFonts w:eastAsia="仿宋_GB2312"/>
          <w:color w:val="000000"/>
          <w:sz w:val="32"/>
          <w:szCs w:val="32"/>
        </w:rPr>
      </w:pPr>
      <w:r>
        <w:rPr>
          <w:rFonts w:eastAsia="仿宋_GB2312"/>
          <w:color w:val="000000"/>
          <w:sz w:val="32"/>
          <w:szCs w:val="32"/>
        </w:rPr>
        <w:t>如适用，注册人应根据具体变更情况，在风险管理和技术分析的基础上，基于变更对产品安全性、有效性的影响，采用适当</w:t>
      </w:r>
      <w:r>
        <w:rPr>
          <w:rFonts w:eastAsia="仿宋_GB2312"/>
          <w:color w:val="000000"/>
          <w:sz w:val="32"/>
          <w:szCs w:val="32"/>
        </w:rPr>
        <w:lastRenderedPageBreak/>
        <w:t>的方法进行分析性能评估并提交研究资料，应当包含研究方案、报告和数据。</w:t>
      </w:r>
    </w:p>
    <w:p w:rsidR="00E51889" w:rsidRDefault="00E51889" w:rsidP="000458F8">
      <w:pPr>
        <w:spacing w:line="560" w:lineRule="exact"/>
        <w:ind w:firstLineChars="200" w:firstLine="640"/>
        <w:rPr>
          <w:rFonts w:eastAsia="楷体_GB2312"/>
          <w:color w:val="000000"/>
          <w:sz w:val="32"/>
          <w:szCs w:val="32"/>
        </w:rPr>
      </w:pPr>
      <w:r>
        <w:rPr>
          <w:rFonts w:eastAsia="楷体_GB2312"/>
          <w:color w:val="000000"/>
          <w:sz w:val="32"/>
          <w:szCs w:val="32"/>
        </w:rPr>
        <w:t>（五）稳定性研究</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如适用，注册人应根据具体变更情况，在风险管理和技术分析的基础上，基于变更对产品安全性、有效性的影响，采用适当的方法进行稳定性研究并提交研究资料，应当包含研究方案、报告和数据。</w:t>
      </w:r>
    </w:p>
    <w:p w:rsidR="00E51889" w:rsidRDefault="00E51889" w:rsidP="000458F8">
      <w:pPr>
        <w:spacing w:line="560" w:lineRule="exact"/>
        <w:ind w:firstLineChars="200" w:firstLine="640"/>
        <w:rPr>
          <w:rFonts w:eastAsia="楷体_GB2312"/>
          <w:color w:val="000000"/>
          <w:sz w:val="32"/>
          <w:szCs w:val="32"/>
        </w:rPr>
      </w:pPr>
      <w:r>
        <w:rPr>
          <w:rFonts w:eastAsia="楷体_GB2312"/>
          <w:color w:val="000000"/>
          <w:sz w:val="32"/>
          <w:szCs w:val="32"/>
        </w:rPr>
        <w:t>（六）阳性判断值或参考区间</w:t>
      </w:r>
      <w:r>
        <w:rPr>
          <w:rFonts w:eastAsia="楷体_GB2312" w:hint="eastAsia"/>
          <w:color w:val="000000"/>
          <w:sz w:val="32"/>
          <w:szCs w:val="32"/>
        </w:rPr>
        <w:t>研究</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如适用，注册人应根据具体变更情况，在风险管理和技术分析的基础上，基于变更对产品安全性、有效性的影响，采用适当的方法进行阳性判断值或参考区间研究并提交研究资料，应当包含研究方案、报告和数据。</w:t>
      </w:r>
    </w:p>
    <w:p w:rsidR="00E51889" w:rsidRDefault="00E51889" w:rsidP="000458F8">
      <w:pPr>
        <w:spacing w:line="560" w:lineRule="exact"/>
        <w:ind w:firstLineChars="200" w:firstLine="640"/>
        <w:rPr>
          <w:rFonts w:eastAsia="楷体_GB2312"/>
          <w:color w:val="000000"/>
          <w:sz w:val="32"/>
          <w:szCs w:val="32"/>
        </w:rPr>
      </w:pPr>
      <w:r>
        <w:rPr>
          <w:rFonts w:eastAsia="楷体_GB2312"/>
          <w:color w:val="000000"/>
          <w:sz w:val="32"/>
          <w:szCs w:val="32"/>
        </w:rPr>
        <w:t>（七）其他资料</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如适用，注册人应根据具体变更情况，在风险管理和技术分析的基础上，基于变更对产品安全性、有效性的影响，采用适当的方法进行相应的研究并提交研究资料，如原材料、生产工艺、反应体系等变更的研究资料。</w:t>
      </w:r>
    </w:p>
    <w:p w:rsidR="00E51889" w:rsidRDefault="00E51889" w:rsidP="000458F8">
      <w:pPr>
        <w:spacing w:line="560" w:lineRule="exact"/>
        <w:ind w:firstLineChars="200" w:firstLine="640"/>
        <w:rPr>
          <w:rFonts w:eastAsia="黑体"/>
          <w:color w:val="000000"/>
          <w:sz w:val="32"/>
          <w:szCs w:val="32"/>
        </w:rPr>
      </w:pPr>
      <w:r>
        <w:rPr>
          <w:rFonts w:eastAsia="黑体"/>
          <w:color w:val="000000"/>
          <w:sz w:val="32"/>
          <w:szCs w:val="32"/>
        </w:rPr>
        <w:t>四、临床评价资料</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需要进行临床评价的第二类、第三类体外诊断试剂，注册人应根据具体变更情况，基于变化部分对产品安全性、有效性影响的论述，必要时采用适当的方法进行临床评价并按照以下要求提交资料。</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（一）章节目录</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lastRenderedPageBreak/>
        <w:t>应当包括本章的所有标题和小标题，注明目录中各内容的页码。</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（二）临床评价资料要求</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如适用，应当提交与产品变化部分相关的临床评价资料。</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综述</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）简要总结支持产品注册申报的临床评价过程和数据，说明临床评价路径和关键内容，包括试验地点（如机构）、试验方法、受试者及样本、评价指标及可接受标准、试验结果、结论、资料位置等。</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）论证上述临床数据用于支持本次申报的理由及充分性。</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依据产品变化对产品临床性能的影响及变更后产品的风险分析，变更后产品通过临床前研究不能确认其安全有效的，应提交临床评价资料。下列变更情况原则上应当提交临床评价资料：</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）适用的样本类型变化。</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）适用人群变化。</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3</w:t>
      </w:r>
      <w:r>
        <w:rPr>
          <w:rFonts w:eastAsia="仿宋_GB2312"/>
          <w:color w:val="000000"/>
          <w:sz w:val="32"/>
          <w:szCs w:val="32"/>
        </w:rPr>
        <w:t>）临床适应证变化。</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4</w:t>
      </w:r>
      <w:r>
        <w:rPr>
          <w:rFonts w:eastAsia="仿宋_GB2312"/>
          <w:color w:val="000000"/>
          <w:sz w:val="32"/>
          <w:szCs w:val="32"/>
        </w:rPr>
        <w:t>）其他显著影响产品临床性能的变化。</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临床试验资料</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开展临床试验的，应提交临床试验方案、临床试验机构伦理委员会同意开展临床试验的书面意见、知情同意书样本、临床试验报告（附各机构临床试验小结，包括小结正文及临床试验数据表、临床试验中所采用的其他试验方法或其他体外诊断试剂等产</w:t>
      </w:r>
      <w:r>
        <w:rPr>
          <w:rFonts w:eastAsia="仿宋_GB2312"/>
          <w:color w:val="000000"/>
          <w:sz w:val="32"/>
          <w:szCs w:val="32"/>
        </w:rPr>
        <w:lastRenderedPageBreak/>
        <w:t>品的基本信息等），并附临床试验数据库，包括原始数据库、分析数据库、说明性文件和程序代码（如有）。境外临床试验资料应符合要求。</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临床试验相关资料签章应符合《医疗器械临床试验质量管理规范》的要求。</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其他临床评价资料</w:t>
      </w:r>
    </w:p>
    <w:p w:rsidR="00E51889" w:rsidRDefault="00E51889" w:rsidP="000458F8">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列入免于进行临床试验目录的体外诊断试剂，临床评价资料包括与</w:t>
      </w:r>
      <w:r>
        <w:rPr>
          <w:rFonts w:ascii="仿宋_GB2312" w:eastAsia="仿宋_GB2312" w:hint="eastAsia"/>
          <w:color w:val="000000"/>
          <w:sz w:val="32"/>
          <w:szCs w:val="32"/>
        </w:rPr>
        <w:t>“目录”对应项目的对比资料、临床评价报告（包括描述性比对分析和比对性能数据）</w:t>
      </w:r>
      <w:r>
        <w:rPr>
          <w:rFonts w:ascii="仿宋_GB2312" w:eastAsia="仿宋_GB2312" w:hint="eastAsia"/>
          <w:sz w:val="32"/>
          <w:szCs w:val="32"/>
        </w:rPr>
        <w:t>等。</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5.</w:t>
      </w:r>
      <w:r>
        <w:rPr>
          <w:rFonts w:eastAsia="仿宋_GB2312"/>
          <w:color w:val="000000"/>
          <w:sz w:val="32"/>
          <w:szCs w:val="32"/>
        </w:rPr>
        <w:t>其他资料</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提交使用申报产品在境内、外完成的其他临床评价资料，包括临床评价的摘要、报告、数据和临床文献综述、经验数据等。</w:t>
      </w:r>
    </w:p>
    <w:p w:rsidR="00E51889" w:rsidRDefault="00E51889" w:rsidP="000458F8">
      <w:pPr>
        <w:spacing w:line="560" w:lineRule="exact"/>
        <w:ind w:firstLineChars="200" w:firstLine="640"/>
        <w:rPr>
          <w:rFonts w:eastAsia="黑体"/>
          <w:color w:val="000000"/>
          <w:sz w:val="32"/>
          <w:szCs w:val="32"/>
        </w:rPr>
      </w:pPr>
      <w:r>
        <w:rPr>
          <w:rFonts w:eastAsia="黑体"/>
          <w:color w:val="000000"/>
          <w:sz w:val="32"/>
          <w:szCs w:val="32"/>
        </w:rPr>
        <w:t>五、产品说明书</w:t>
      </w:r>
    </w:p>
    <w:p w:rsidR="00E51889" w:rsidRDefault="00E51889" w:rsidP="000458F8">
      <w:pPr>
        <w:spacing w:line="560" w:lineRule="exact"/>
        <w:ind w:firstLineChars="200" w:firstLine="640"/>
        <w:rPr>
          <w:rFonts w:eastAsia="楷体_GB2312"/>
          <w:color w:val="000000"/>
          <w:sz w:val="32"/>
          <w:szCs w:val="32"/>
        </w:rPr>
      </w:pPr>
      <w:r>
        <w:rPr>
          <w:rFonts w:eastAsia="楷体_GB2312"/>
          <w:color w:val="000000"/>
          <w:sz w:val="32"/>
          <w:szCs w:val="32"/>
        </w:rPr>
        <w:t>（一）章节目录</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应当包括本章的所有标题和小标题，注明目录中各内容的页码。</w:t>
      </w:r>
    </w:p>
    <w:p w:rsidR="00E51889" w:rsidRDefault="00E51889" w:rsidP="000458F8">
      <w:pPr>
        <w:spacing w:line="560" w:lineRule="exact"/>
        <w:ind w:firstLineChars="200" w:firstLine="640"/>
        <w:rPr>
          <w:rFonts w:eastAsia="楷体_GB2312"/>
          <w:color w:val="000000"/>
          <w:sz w:val="32"/>
          <w:szCs w:val="32"/>
        </w:rPr>
      </w:pPr>
      <w:r>
        <w:rPr>
          <w:rFonts w:eastAsia="楷体_GB2312"/>
          <w:color w:val="000000"/>
          <w:sz w:val="32"/>
          <w:szCs w:val="32"/>
        </w:rPr>
        <w:t>（二）产品说明书</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如适用，应当以对比表形式详细说明变更内容，并提交变更前、后的产品中文说明书，内容应当符合《体外诊断试剂说明书编写指导原则》和相关法规、规章、规范性文件、强制性标准的要求。</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境外注册人应当提交变更前、后的产品原文说明书。</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如不适用，应当提供相应说明。</w:t>
      </w:r>
    </w:p>
    <w:p w:rsidR="00E51889" w:rsidRDefault="00E51889" w:rsidP="000458F8">
      <w:pPr>
        <w:spacing w:line="560" w:lineRule="exact"/>
        <w:ind w:firstLineChars="200" w:firstLine="640"/>
        <w:rPr>
          <w:rFonts w:eastAsia="黑体"/>
          <w:color w:val="000000"/>
          <w:sz w:val="32"/>
          <w:szCs w:val="32"/>
        </w:rPr>
      </w:pPr>
      <w:r>
        <w:rPr>
          <w:rFonts w:eastAsia="黑体"/>
          <w:color w:val="000000"/>
          <w:sz w:val="32"/>
          <w:szCs w:val="32"/>
        </w:rPr>
        <w:lastRenderedPageBreak/>
        <w:t>六、质量管理体系文件</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已注册产品发生前述变更情形的，注册人应当承诺已根据产品变更的具体情况，按照相关法规要求对已建立的质量管理体系进行相应调整，并随时接受质量管理体系核查。</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注册人提出变更的具体原因或目的涉及原材料、生产工艺变化的，应当针对变化部分进行质量管理体系核查；其余变化，一般不需进行质量管理体系核查。</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需要进行质量管理体系核查的，应当按照附件</w:t>
      </w:r>
      <w:r>
        <w:rPr>
          <w:rFonts w:eastAsia="仿宋_GB2312"/>
          <w:color w:val="000000"/>
          <w:sz w:val="32"/>
          <w:szCs w:val="32"/>
        </w:rPr>
        <w:t>4</w:t>
      </w:r>
      <w:r>
        <w:rPr>
          <w:rFonts w:eastAsia="仿宋_GB2312"/>
          <w:color w:val="000000"/>
          <w:sz w:val="32"/>
          <w:szCs w:val="32"/>
        </w:rPr>
        <w:t>的要求提交本部分资料。</w:t>
      </w:r>
    </w:p>
    <w:p w:rsidR="00E51889" w:rsidRDefault="00E51889" w:rsidP="000458F8">
      <w:pPr>
        <w:spacing w:line="560" w:lineRule="exact"/>
        <w:ind w:firstLineChars="200" w:firstLine="640"/>
        <w:rPr>
          <w:rFonts w:eastAsia="楷体_GB2312"/>
          <w:color w:val="000000"/>
          <w:sz w:val="32"/>
          <w:szCs w:val="32"/>
        </w:rPr>
      </w:pPr>
      <w:r>
        <w:rPr>
          <w:rFonts w:eastAsia="楷体_GB2312"/>
          <w:color w:val="000000"/>
          <w:sz w:val="32"/>
          <w:szCs w:val="32"/>
        </w:rPr>
        <w:t>（一）综述</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注册人应当承诺已按照相关法规要求，根据产品变更的具体情形对质量管理体系进行相应调整，随时接受质量管理体系核查。详述涉及产品变更项目的质量管理体系变化情况，并按照下列要求逐项提交适用项目的资料，不适用应当说明理由。</w:t>
      </w:r>
    </w:p>
    <w:p w:rsidR="00E51889" w:rsidRDefault="00E51889" w:rsidP="000458F8">
      <w:pPr>
        <w:spacing w:line="560" w:lineRule="exact"/>
        <w:ind w:firstLineChars="200" w:firstLine="640"/>
        <w:rPr>
          <w:rFonts w:eastAsia="楷体_GB2312"/>
          <w:color w:val="000000"/>
          <w:sz w:val="32"/>
          <w:szCs w:val="32"/>
        </w:rPr>
      </w:pPr>
      <w:r>
        <w:rPr>
          <w:rFonts w:eastAsia="楷体_GB2312"/>
          <w:color w:val="000000"/>
          <w:sz w:val="32"/>
          <w:szCs w:val="32"/>
        </w:rPr>
        <w:t>（二）章节目录</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应当包括本章的所有标题和小标题，注明目录中各内容的页码。</w:t>
      </w:r>
    </w:p>
    <w:p w:rsidR="00E51889" w:rsidRDefault="00E51889" w:rsidP="000458F8">
      <w:pPr>
        <w:spacing w:line="560" w:lineRule="exact"/>
        <w:ind w:firstLineChars="200" w:firstLine="640"/>
        <w:rPr>
          <w:rFonts w:eastAsia="楷体_GB2312"/>
          <w:color w:val="000000"/>
          <w:sz w:val="32"/>
          <w:szCs w:val="32"/>
        </w:rPr>
      </w:pPr>
      <w:r>
        <w:rPr>
          <w:rFonts w:eastAsia="楷体_GB2312"/>
          <w:color w:val="000000"/>
          <w:sz w:val="32"/>
          <w:szCs w:val="32"/>
        </w:rPr>
        <w:t>（三）生产制造信息</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产品描述信息</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申报产品技术原理和总体生产工艺的简要说明。</w:t>
      </w:r>
    </w:p>
    <w:p w:rsidR="00E51889" w:rsidRDefault="00E51889" w:rsidP="000458F8">
      <w:pPr>
        <w:spacing w:line="560" w:lineRule="exact"/>
        <w:ind w:firstLineChars="200" w:firstLine="636"/>
        <w:rPr>
          <w:rFonts w:eastAsia="仿宋_GB2312"/>
          <w:color w:val="000000"/>
          <w:spacing w:val="-1"/>
          <w:sz w:val="32"/>
          <w:szCs w:val="32"/>
        </w:rPr>
      </w:pPr>
      <w:r>
        <w:rPr>
          <w:rFonts w:eastAsia="仿宋_GB2312"/>
          <w:color w:val="000000"/>
          <w:spacing w:val="-1"/>
          <w:sz w:val="32"/>
          <w:szCs w:val="32"/>
        </w:rPr>
        <w:t xml:space="preserve">2. </w:t>
      </w:r>
      <w:r>
        <w:rPr>
          <w:rFonts w:eastAsia="仿宋_GB2312"/>
          <w:color w:val="000000"/>
          <w:spacing w:val="-1"/>
          <w:sz w:val="32"/>
          <w:szCs w:val="32"/>
        </w:rPr>
        <w:t>一般生产信息</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提供申报产品及其组分的所有生产地址和联络信息。</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如适用，应当提供所有重要供应商名称和地址，包括外包生</w:t>
      </w:r>
      <w:r>
        <w:rPr>
          <w:rFonts w:eastAsia="仿宋_GB2312"/>
          <w:color w:val="000000"/>
          <w:sz w:val="32"/>
          <w:szCs w:val="32"/>
        </w:rPr>
        <w:lastRenderedPageBreak/>
        <w:t>产、关键成分或原材料的生产（如抗原、抗体）和灭菌等。</w:t>
      </w:r>
    </w:p>
    <w:p w:rsidR="00E51889" w:rsidRDefault="00E51889" w:rsidP="000458F8">
      <w:pPr>
        <w:spacing w:line="560" w:lineRule="exact"/>
        <w:ind w:firstLineChars="200" w:firstLine="640"/>
        <w:rPr>
          <w:rFonts w:eastAsia="楷体_GB2312"/>
          <w:color w:val="000000"/>
          <w:sz w:val="32"/>
          <w:szCs w:val="32"/>
        </w:rPr>
      </w:pPr>
      <w:r>
        <w:rPr>
          <w:rFonts w:eastAsia="楷体_GB2312"/>
          <w:color w:val="000000"/>
          <w:sz w:val="32"/>
          <w:szCs w:val="32"/>
        </w:rPr>
        <w:t>（四）质量管理体系程序</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用于建立和维护质量管理体系的高层级质量管理体系程序，包括质量手册、质量方针、质量目标和文件及记录控制程序。</w:t>
      </w:r>
    </w:p>
    <w:p w:rsidR="00E51889" w:rsidRDefault="00E51889" w:rsidP="000458F8">
      <w:pPr>
        <w:spacing w:line="560" w:lineRule="exact"/>
        <w:ind w:firstLineChars="200" w:firstLine="640"/>
        <w:rPr>
          <w:rFonts w:eastAsia="楷体_GB2312"/>
          <w:color w:val="000000"/>
          <w:sz w:val="32"/>
          <w:szCs w:val="32"/>
        </w:rPr>
      </w:pPr>
      <w:r>
        <w:rPr>
          <w:rFonts w:eastAsia="楷体_GB2312"/>
          <w:color w:val="000000"/>
          <w:sz w:val="32"/>
          <w:szCs w:val="32"/>
        </w:rPr>
        <w:t>（五）管理职责程序</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用于通过阐述质量方针、策划、职责</w:t>
      </w:r>
      <w:r>
        <w:rPr>
          <w:rFonts w:eastAsia="仿宋_GB2312"/>
          <w:color w:val="000000"/>
          <w:sz w:val="32"/>
          <w:szCs w:val="32"/>
        </w:rPr>
        <w:t>/</w:t>
      </w:r>
      <w:r>
        <w:rPr>
          <w:rFonts w:eastAsia="仿宋_GB2312"/>
          <w:color w:val="000000"/>
          <w:sz w:val="32"/>
          <w:szCs w:val="32"/>
        </w:rPr>
        <w:t>权限</w:t>
      </w:r>
      <w:r>
        <w:rPr>
          <w:rFonts w:eastAsia="仿宋_GB2312"/>
          <w:color w:val="000000"/>
          <w:sz w:val="32"/>
          <w:szCs w:val="32"/>
        </w:rPr>
        <w:t>/</w:t>
      </w:r>
      <w:r>
        <w:rPr>
          <w:rFonts w:eastAsia="仿宋_GB2312"/>
          <w:color w:val="000000"/>
          <w:sz w:val="32"/>
          <w:szCs w:val="32"/>
        </w:rPr>
        <w:t>沟通和管理评审，对建立和维护质量管理体系形成管理保证文件的程序。</w:t>
      </w:r>
    </w:p>
    <w:p w:rsidR="00E51889" w:rsidRDefault="00E51889" w:rsidP="000458F8">
      <w:pPr>
        <w:spacing w:line="560" w:lineRule="exact"/>
        <w:ind w:firstLineChars="200" w:firstLine="640"/>
        <w:rPr>
          <w:rFonts w:eastAsia="楷体_GB2312"/>
          <w:color w:val="000000"/>
          <w:sz w:val="32"/>
          <w:szCs w:val="32"/>
        </w:rPr>
      </w:pPr>
      <w:r>
        <w:rPr>
          <w:rFonts w:eastAsia="楷体_GB2312"/>
          <w:color w:val="000000"/>
          <w:sz w:val="32"/>
          <w:szCs w:val="32"/>
        </w:rPr>
        <w:t>（六）资源管理程序</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用于为实施和维护质量管理体系所形成足够资源（包括人力资源、基础设施和工作环境）供应文件的程序。</w:t>
      </w:r>
    </w:p>
    <w:p w:rsidR="00E51889" w:rsidRDefault="00E51889" w:rsidP="000458F8">
      <w:pPr>
        <w:spacing w:line="560" w:lineRule="exact"/>
        <w:ind w:firstLineChars="200" w:firstLine="640"/>
        <w:rPr>
          <w:rFonts w:eastAsia="楷体_GB2312"/>
          <w:color w:val="000000"/>
          <w:sz w:val="32"/>
          <w:szCs w:val="32"/>
        </w:rPr>
      </w:pPr>
      <w:r>
        <w:rPr>
          <w:rFonts w:eastAsia="楷体_GB2312"/>
          <w:color w:val="000000"/>
          <w:sz w:val="32"/>
          <w:szCs w:val="32"/>
        </w:rPr>
        <w:t>（七）产品实现程序</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高层级的产品实现程序，如说明策划和客户相关过程的程序。</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设计和开发程序</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用于形成从项目初始至设计转换的整个过程中关于产品设计的系统性和受控的开发过程文件的程序。</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采购程序</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用于形成符合已制定的质量和</w:t>
      </w:r>
      <w:r>
        <w:rPr>
          <w:rFonts w:eastAsia="仿宋_GB2312"/>
          <w:color w:val="000000"/>
          <w:sz w:val="32"/>
          <w:szCs w:val="32"/>
        </w:rPr>
        <w:t>/</w:t>
      </w:r>
      <w:r>
        <w:rPr>
          <w:rFonts w:eastAsia="仿宋_GB2312"/>
          <w:color w:val="000000"/>
          <w:sz w:val="32"/>
          <w:szCs w:val="32"/>
        </w:rPr>
        <w:t>或产品技术参数的采购产品</w:t>
      </w:r>
      <w:r>
        <w:rPr>
          <w:rFonts w:eastAsia="仿宋_GB2312"/>
          <w:color w:val="000000"/>
          <w:sz w:val="32"/>
          <w:szCs w:val="32"/>
        </w:rPr>
        <w:t>/</w:t>
      </w:r>
      <w:r>
        <w:rPr>
          <w:rFonts w:eastAsia="仿宋_GB2312"/>
          <w:color w:val="000000"/>
          <w:sz w:val="32"/>
          <w:szCs w:val="32"/>
        </w:rPr>
        <w:t>服务文件的程序。</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生产和服务控制程序</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用于形成受控条件下生产和服务活动文件的程序，这些程序阐述诸如产品生产和服务活动、清洁和污染的控制、过程确认、标识和可追溯性等问题。</w:t>
      </w:r>
    </w:p>
    <w:p w:rsidR="00E51889" w:rsidRDefault="00E51889" w:rsidP="000458F8">
      <w:pPr>
        <w:spacing w:line="540" w:lineRule="exact"/>
        <w:ind w:firstLineChars="200" w:firstLine="640"/>
        <w:rPr>
          <w:rFonts w:eastAsia="仿宋_GB2312"/>
          <w:color w:val="000000"/>
          <w:sz w:val="32"/>
          <w:szCs w:val="32"/>
        </w:rPr>
      </w:pPr>
      <w:r>
        <w:rPr>
          <w:rFonts w:eastAsia="仿宋_GB2312"/>
          <w:color w:val="000000"/>
          <w:sz w:val="32"/>
          <w:szCs w:val="32"/>
        </w:rPr>
        <w:lastRenderedPageBreak/>
        <w:t>4.</w:t>
      </w:r>
      <w:r>
        <w:rPr>
          <w:rFonts w:eastAsia="仿宋_GB2312"/>
          <w:color w:val="000000"/>
          <w:sz w:val="32"/>
          <w:szCs w:val="32"/>
        </w:rPr>
        <w:t>监视和测量装置控制程序</w:t>
      </w:r>
    </w:p>
    <w:p w:rsidR="00E51889" w:rsidRDefault="00E51889" w:rsidP="000458F8">
      <w:pPr>
        <w:spacing w:line="540" w:lineRule="exact"/>
        <w:ind w:firstLineChars="200" w:firstLine="640"/>
        <w:rPr>
          <w:rFonts w:eastAsia="仿宋_GB2312"/>
          <w:color w:val="000000"/>
          <w:sz w:val="32"/>
          <w:szCs w:val="32"/>
        </w:rPr>
      </w:pPr>
      <w:r>
        <w:rPr>
          <w:rFonts w:eastAsia="仿宋_GB2312"/>
          <w:color w:val="000000"/>
          <w:sz w:val="32"/>
          <w:szCs w:val="32"/>
        </w:rPr>
        <w:t>用于形成质量管理体系运行过程中所使用的监视和测量设备已受控并持续符合既定要求的文件的程序。</w:t>
      </w:r>
    </w:p>
    <w:p w:rsidR="00E51889" w:rsidRDefault="00E51889" w:rsidP="000458F8">
      <w:pPr>
        <w:spacing w:line="540" w:lineRule="exact"/>
        <w:ind w:firstLineChars="200" w:firstLine="640"/>
        <w:rPr>
          <w:rFonts w:eastAsia="楷体_GB2312"/>
          <w:color w:val="000000"/>
          <w:sz w:val="32"/>
          <w:szCs w:val="32"/>
        </w:rPr>
      </w:pPr>
      <w:r>
        <w:rPr>
          <w:rFonts w:eastAsia="楷体_GB2312"/>
          <w:color w:val="000000"/>
          <w:sz w:val="32"/>
          <w:szCs w:val="32"/>
        </w:rPr>
        <w:t>（八）质量管理体系的测量、分析和改进程序</w:t>
      </w:r>
    </w:p>
    <w:p w:rsidR="00E51889" w:rsidRDefault="00E51889" w:rsidP="000458F8">
      <w:pPr>
        <w:spacing w:line="540" w:lineRule="exact"/>
        <w:ind w:firstLineChars="200" w:firstLine="640"/>
        <w:rPr>
          <w:rFonts w:eastAsia="仿宋_GB2312"/>
          <w:color w:val="000000"/>
          <w:sz w:val="32"/>
          <w:szCs w:val="32"/>
        </w:rPr>
      </w:pPr>
      <w:r>
        <w:rPr>
          <w:rFonts w:eastAsia="仿宋_GB2312"/>
          <w:color w:val="000000"/>
          <w:sz w:val="32"/>
          <w:szCs w:val="32"/>
        </w:rPr>
        <w:t>用于形成如何监视、测量、分析和改进以确保产品和质量管理体系的符合性，并保持质量管理体系有效性的文件的程序。</w:t>
      </w:r>
    </w:p>
    <w:p w:rsidR="00E51889" w:rsidRDefault="00E51889" w:rsidP="000458F8">
      <w:pPr>
        <w:spacing w:line="540" w:lineRule="exact"/>
        <w:ind w:firstLineChars="200" w:firstLine="640"/>
        <w:rPr>
          <w:rFonts w:eastAsia="楷体_GB2312"/>
          <w:color w:val="000000"/>
          <w:sz w:val="32"/>
          <w:szCs w:val="32"/>
        </w:rPr>
      </w:pPr>
      <w:r>
        <w:rPr>
          <w:rFonts w:eastAsia="楷体_GB2312"/>
          <w:color w:val="000000"/>
          <w:sz w:val="32"/>
          <w:szCs w:val="32"/>
        </w:rPr>
        <w:t>（九）其他质量体系程序信息</w:t>
      </w:r>
    </w:p>
    <w:p w:rsidR="00E51889" w:rsidRDefault="00E51889" w:rsidP="000458F8">
      <w:pPr>
        <w:spacing w:line="540" w:lineRule="exact"/>
        <w:ind w:firstLineChars="200" w:firstLine="640"/>
        <w:rPr>
          <w:rFonts w:eastAsia="仿宋_GB2312"/>
          <w:color w:val="000000"/>
          <w:sz w:val="32"/>
          <w:szCs w:val="32"/>
        </w:rPr>
      </w:pPr>
      <w:r>
        <w:rPr>
          <w:rFonts w:eastAsia="仿宋_GB2312"/>
          <w:color w:val="000000"/>
          <w:sz w:val="32"/>
          <w:szCs w:val="32"/>
        </w:rPr>
        <w:t>不属于上述内容，但对此次申报较为重要的其他信息。</w:t>
      </w:r>
    </w:p>
    <w:p w:rsidR="00E51889" w:rsidRDefault="00E51889" w:rsidP="000458F8">
      <w:pPr>
        <w:spacing w:line="540" w:lineRule="exact"/>
        <w:ind w:firstLineChars="200" w:firstLine="640"/>
        <w:rPr>
          <w:rFonts w:eastAsia="仿宋_GB2312"/>
          <w:color w:val="000000"/>
          <w:sz w:val="32"/>
          <w:szCs w:val="32"/>
        </w:rPr>
      </w:pPr>
      <w:r>
        <w:rPr>
          <w:rFonts w:eastAsia="楷体_GB2312"/>
          <w:color w:val="000000"/>
          <w:sz w:val="32"/>
          <w:szCs w:val="32"/>
        </w:rPr>
        <w:t>（十）质量管理体系核查文件</w:t>
      </w:r>
    </w:p>
    <w:p w:rsidR="00E51889" w:rsidRDefault="00E51889" w:rsidP="000458F8">
      <w:pPr>
        <w:spacing w:line="540" w:lineRule="exact"/>
        <w:ind w:firstLineChars="200" w:firstLine="640"/>
        <w:rPr>
          <w:rFonts w:eastAsia="仿宋_GB2312"/>
          <w:color w:val="000000"/>
          <w:sz w:val="32"/>
          <w:szCs w:val="32"/>
        </w:rPr>
      </w:pPr>
      <w:r>
        <w:rPr>
          <w:rFonts w:eastAsia="仿宋_GB2312"/>
          <w:color w:val="000000"/>
          <w:sz w:val="32"/>
          <w:szCs w:val="32"/>
        </w:rPr>
        <w:t>根据上述质量管理体系程序，注册人应当形成涉及产品变更项目的相关质量管理体系文件和记录：</w:t>
      </w:r>
    </w:p>
    <w:p w:rsidR="00E51889" w:rsidRDefault="00E51889" w:rsidP="000458F8">
      <w:pPr>
        <w:spacing w:line="54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注册人基本情况表。</w:t>
      </w:r>
    </w:p>
    <w:p w:rsidR="00E51889" w:rsidRDefault="00E51889" w:rsidP="000458F8">
      <w:pPr>
        <w:spacing w:line="54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注册人组织机构图。</w:t>
      </w:r>
    </w:p>
    <w:p w:rsidR="00E51889" w:rsidRDefault="00E51889" w:rsidP="000458F8">
      <w:pPr>
        <w:spacing w:line="54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生产企业总平面布置图、生产区域分布图。</w:t>
      </w:r>
    </w:p>
    <w:p w:rsidR="00E51889" w:rsidRDefault="00E51889" w:rsidP="000458F8">
      <w:pPr>
        <w:spacing w:line="540" w:lineRule="exact"/>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如生产过程有净化要求的应当提供有资质的检测机构出具的环境检测报告（附平面布局图）复印件。</w:t>
      </w:r>
    </w:p>
    <w:p w:rsidR="00E51889" w:rsidRDefault="00E51889" w:rsidP="000458F8">
      <w:pPr>
        <w:spacing w:line="540" w:lineRule="exact"/>
        <w:ind w:firstLineChars="200" w:firstLine="640"/>
        <w:rPr>
          <w:rFonts w:eastAsia="仿宋_GB2312"/>
          <w:color w:val="000000"/>
          <w:sz w:val="32"/>
          <w:szCs w:val="32"/>
        </w:rPr>
      </w:pPr>
      <w:r>
        <w:rPr>
          <w:rFonts w:eastAsia="仿宋_GB2312"/>
          <w:color w:val="000000"/>
          <w:sz w:val="32"/>
          <w:szCs w:val="32"/>
        </w:rPr>
        <w:t>5.</w:t>
      </w:r>
      <w:r>
        <w:rPr>
          <w:rFonts w:eastAsia="仿宋_GB2312"/>
          <w:color w:val="000000"/>
          <w:sz w:val="32"/>
          <w:szCs w:val="32"/>
        </w:rPr>
        <w:t>产品生产工艺流程图，应当标明主要控制点与项目及主要原材料、采购件的来源及质量控制方法。</w:t>
      </w:r>
    </w:p>
    <w:p w:rsidR="00E51889" w:rsidRDefault="00E51889" w:rsidP="000458F8">
      <w:pPr>
        <w:spacing w:line="540" w:lineRule="exact"/>
        <w:ind w:firstLineChars="200" w:firstLine="640"/>
        <w:rPr>
          <w:rFonts w:eastAsia="仿宋_GB2312"/>
          <w:color w:val="000000"/>
          <w:sz w:val="32"/>
          <w:szCs w:val="32"/>
        </w:rPr>
      </w:pPr>
      <w:r>
        <w:rPr>
          <w:rFonts w:eastAsia="仿宋_GB2312"/>
          <w:color w:val="000000"/>
          <w:sz w:val="32"/>
          <w:szCs w:val="32"/>
        </w:rPr>
        <w:t>6.</w:t>
      </w:r>
      <w:r>
        <w:rPr>
          <w:rFonts w:eastAsia="仿宋_GB2312"/>
          <w:color w:val="000000"/>
          <w:sz w:val="32"/>
          <w:szCs w:val="32"/>
        </w:rPr>
        <w:t>主要生产设备和检验设备（包括进货检验、过程检验、出厂的最终检验相关设备；如需净化生产的，还应当提供环境监测设备）目录。</w:t>
      </w:r>
    </w:p>
    <w:p w:rsidR="00E51889" w:rsidRDefault="00E51889" w:rsidP="000458F8">
      <w:pPr>
        <w:spacing w:line="540" w:lineRule="exact"/>
        <w:ind w:firstLineChars="200" w:firstLine="640"/>
        <w:rPr>
          <w:rFonts w:eastAsia="仿宋_GB2312"/>
          <w:color w:val="000000"/>
          <w:sz w:val="32"/>
          <w:szCs w:val="32"/>
        </w:rPr>
      </w:pPr>
      <w:r>
        <w:rPr>
          <w:rFonts w:eastAsia="仿宋_GB2312"/>
          <w:color w:val="000000"/>
          <w:sz w:val="32"/>
          <w:szCs w:val="32"/>
        </w:rPr>
        <w:t>7.</w:t>
      </w:r>
      <w:r>
        <w:rPr>
          <w:rFonts w:eastAsia="仿宋_GB2312"/>
          <w:color w:val="000000"/>
          <w:sz w:val="32"/>
          <w:szCs w:val="32"/>
        </w:rPr>
        <w:t>注册人质量管理体系自查报告。</w:t>
      </w:r>
    </w:p>
    <w:p w:rsidR="00E51889" w:rsidRDefault="00E51889" w:rsidP="000458F8">
      <w:pPr>
        <w:spacing w:line="540" w:lineRule="exact"/>
        <w:ind w:firstLineChars="200" w:firstLine="640"/>
        <w:rPr>
          <w:rFonts w:eastAsia="仿宋_GB2312"/>
          <w:color w:val="000000"/>
          <w:sz w:val="32"/>
          <w:szCs w:val="32"/>
        </w:rPr>
      </w:pPr>
      <w:r>
        <w:rPr>
          <w:rFonts w:eastAsia="仿宋_GB2312"/>
          <w:color w:val="000000"/>
          <w:sz w:val="32"/>
          <w:szCs w:val="32"/>
        </w:rPr>
        <w:t>8.</w:t>
      </w:r>
      <w:r>
        <w:rPr>
          <w:rFonts w:eastAsia="仿宋_GB2312"/>
          <w:color w:val="000000"/>
          <w:sz w:val="32"/>
          <w:szCs w:val="32"/>
        </w:rPr>
        <w:t>如适用，应当提供拟核查产品与既往已通过核查产品在生产条件、生产工艺等方面的对比说明。</w:t>
      </w:r>
    </w:p>
    <w:sectPr w:rsidR="00E51889">
      <w:footerReference w:type="default" r:id="rId7"/>
      <w:pgSz w:w="11906" w:h="16838"/>
      <w:pgMar w:top="1928" w:right="1531" w:bottom="1814" w:left="1531" w:header="851" w:footer="1361"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093" w:rsidRDefault="00502093">
      <w:r>
        <w:separator/>
      </w:r>
    </w:p>
  </w:endnote>
  <w:endnote w:type="continuationSeparator" w:id="1">
    <w:p w:rsidR="00502093" w:rsidRDefault="00502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89" w:rsidRDefault="00E51889">
    <w:pPr>
      <w:pStyle w:val="a6"/>
    </w:pPr>
    <w:r>
      <w:pict>
        <v:shapetype id="_x0000_t202" coordsize="21600,21600" o:spt="202" path="m,l,21600r21600,l21600,xe">
          <v:stroke joinstyle="miter"/>
          <v:path gradientshapeok="t" o:connecttype="rect"/>
        </v:shapetype>
        <v:shape id="文本框 1" o:spid="_x0000_s2050" type="#_x0000_t202" style="position:absolute;margin-left:92.8pt;margin-top:0;width:2in;height:2in;z-index:251657728;mso-wrap-style:none;mso-position-horizontal:outside;mso-position-horizontal-relative:margin" filled="f" stroked="f">
          <v:fill o:detectmouseclick="t"/>
          <v:textbox style="mso-next-textbox:#文本框 1;mso-fit-shape-to-text:t" inset="0,0,0,0">
            <w:txbxContent>
              <w:p w:rsidR="00E51889" w:rsidRDefault="00E51889">
                <w:pPr>
                  <w:pStyle w:val="a6"/>
                  <w:rPr>
                    <w:rFonts w:hint="eastAsia"/>
                  </w:rPr>
                </w:pPr>
                <w:r w:rsidRPr="000458F8">
                  <w:rPr>
                    <w:rFonts w:hint="eastAsia"/>
                    <w:color w:val="FFFFFF"/>
                    <w:sz w:val="28"/>
                    <w:szCs w:val="28"/>
                  </w:rPr>
                  <w:t>—</w:t>
                </w:r>
                <w:r w:rsidRPr="000458F8">
                  <w:rPr>
                    <w:rFonts w:hint="eastAsia"/>
                    <w:sz w:val="28"/>
                    <w:szCs w:val="28"/>
                  </w:rPr>
                  <w:t>—</w:t>
                </w:r>
                <w:r w:rsidRPr="000458F8">
                  <w:rPr>
                    <w:rFonts w:hint="eastAsia"/>
                    <w:sz w:val="28"/>
                    <w:szCs w:val="28"/>
                  </w:rPr>
                  <w:t xml:space="preserve"> </w:t>
                </w:r>
                <w:r w:rsidRPr="000458F8">
                  <w:rPr>
                    <w:sz w:val="28"/>
                    <w:szCs w:val="28"/>
                  </w:rPr>
                  <w:fldChar w:fldCharType="begin"/>
                </w:r>
                <w:r w:rsidRPr="000458F8">
                  <w:rPr>
                    <w:sz w:val="28"/>
                    <w:szCs w:val="28"/>
                  </w:rPr>
                  <w:instrText xml:space="preserve"> PAGE  \* MERGEFORMAT </w:instrText>
                </w:r>
                <w:r w:rsidRPr="000458F8">
                  <w:rPr>
                    <w:sz w:val="28"/>
                    <w:szCs w:val="28"/>
                  </w:rPr>
                  <w:fldChar w:fldCharType="separate"/>
                </w:r>
                <w:r w:rsidR="003C4FD2">
                  <w:rPr>
                    <w:noProof/>
                    <w:sz w:val="28"/>
                    <w:szCs w:val="28"/>
                  </w:rPr>
                  <w:t>14</w:t>
                </w:r>
                <w:r w:rsidRPr="000458F8">
                  <w:rPr>
                    <w:sz w:val="28"/>
                    <w:szCs w:val="28"/>
                  </w:rPr>
                  <w:fldChar w:fldCharType="end"/>
                </w:r>
                <w:r w:rsidRPr="000458F8">
                  <w:rPr>
                    <w:rFonts w:hint="eastAsia"/>
                    <w:sz w:val="28"/>
                    <w:szCs w:val="28"/>
                  </w:rPr>
                  <w:t xml:space="preserve"> </w:t>
                </w:r>
                <w:r w:rsidRPr="000458F8">
                  <w:rPr>
                    <w:rFonts w:hint="eastAsia"/>
                    <w:sz w:val="28"/>
                    <w:szCs w:val="28"/>
                  </w:rPr>
                  <w:t>—</w:t>
                </w:r>
                <w:r w:rsidRPr="000458F8">
                  <w:rPr>
                    <w:rFonts w:hint="eastAsia"/>
                    <w:color w:val="FFFFFF"/>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093" w:rsidRDefault="00502093">
      <w:r>
        <w:separator/>
      </w:r>
    </w:p>
  </w:footnote>
  <w:footnote w:type="continuationSeparator" w:id="1">
    <w:p w:rsidR="00502093" w:rsidRDefault="005020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4736AA"/>
    <w:multiLevelType w:val="multilevel"/>
    <w:tmpl w:val="F04736AA"/>
    <w:lvl w:ilvl="0">
      <w:start w:val="1"/>
      <w:numFmt w:val="decimal"/>
      <w:suff w:val="nothing"/>
      <w:lvlText w:val="%1."/>
      <w:lvlJc w:val="left"/>
      <w:pPr>
        <w:tabs>
          <w:tab w:val="num" w:pos="0"/>
        </w:tabs>
        <w:ind w:left="1050" w:hanging="45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
    <w:nsid w:val="62395EB2"/>
    <w:multiLevelType w:val="multilevel"/>
    <w:tmpl w:val="62395EB2"/>
    <w:lvl w:ilvl="0">
      <w:start w:val="1"/>
      <w:numFmt w:val="decimal"/>
      <w:lvlText w:val="%1."/>
      <w:lvlJc w:val="left"/>
      <w:pPr>
        <w:ind w:left="1050" w:hanging="45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60C8"/>
    <w:rsid w:val="00016D27"/>
    <w:rsid w:val="00016E93"/>
    <w:rsid w:val="000458F8"/>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D7D8F"/>
    <w:rsid w:val="002F2CC3"/>
    <w:rsid w:val="00323910"/>
    <w:rsid w:val="003330A7"/>
    <w:rsid w:val="0035031B"/>
    <w:rsid w:val="00351116"/>
    <w:rsid w:val="00352FFE"/>
    <w:rsid w:val="0036326B"/>
    <w:rsid w:val="003B39B2"/>
    <w:rsid w:val="003B452F"/>
    <w:rsid w:val="003C4A36"/>
    <w:rsid w:val="003C4FD2"/>
    <w:rsid w:val="003D08E2"/>
    <w:rsid w:val="003D78E8"/>
    <w:rsid w:val="003E7CB8"/>
    <w:rsid w:val="00405AE4"/>
    <w:rsid w:val="004218DC"/>
    <w:rsid w:val="00453B18"/>
    <w:rsid w:val="004A48F4"/>
    <w:rsid w:val="004A5C4E"/>
    <w:rsid w:val="004D7576"/>
    <w:rsid w:val="004F27D3"/>
    <w:rsid w:val="0050179C"/>
    <w:rsid w:val="00502093"/>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A63EA"/>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4B31"/>
    <w:rsid w:val="00CC6505"/>
    <w:rsid w:val="00CD27CB"/>
    <w:rsid w:val="00CE7A0B"/>
    <w:rsid w:val="00D03FFD"/>
    <w:rsid w:val="00D1611C"/>
    <w:rsid w:val="00D53A64"/>
    <w:rsid w:val="00D61B72"/>
    <w:rsid w:val="00DD4D3D"/>
    <w:rsid w:val="00DD5C43"/>
    <w:rsid w:val="00DF1936"/>
    <w:rsid w:val="00DF225B"/>
    <w:rsid w:val="00E05A99"/>
    <w:rsid w:val="00E21EF7"/>
    <w:rsid w:val="00E41212"/>
    <w:rsid w:val="00E41A1A"/>
    <w:rsid w:val="00E51889"/>
    <w:rsid w:val="00E73776"/>
    <w:rsid w:val="00ED2031"/>
    <w:rsid w:val="00F64776"/>
    <w:rsid w:val="00F6624B"/>
    <w:rsid w:val="00F8685B"/>
    <w:rsid w:val="00F92CCD"/>
    <w:rsid w:val="00FA60C8"/>
    <w:rsid w:val="00FD22E5"/>
    <w:rsid w:val="00FD443E"/>
    <w:rsid w:val="00FD754D"/>
    <w:rsid w:val="0BEC7EA0"/>
    <w:rsid w:val="0F9E0E77"/>
    <w:rsid w:val="0FF91C1F"/>
    <w:rsid w:val="2A8D465A"/>
    <w:rsid w:val="3DDB23D0"/>
    <w:rsid w:val="3EFF835C"/>
    <w:rsid w:val="3FFBA923"/>
    <w:rsid w:val="43E2636A"/>
    <w:rsid w:val="4C1A048F"/>
    <w:rsid w:val="591D3208"/>
    <w:rsid w:val="5D77D946"/>
    <w:rsid w:val="60F98399"/>
    <w:rsid w:val="63E446CD"/>
    <w:rsid w:val="6FFDC72C"/>
    <w:rsid w:val="77FC843F"/>
    <w:rsid w:val="7BB95E0C"/>
    <w:rsid w:val="7EAF7ADF"/>
    <w:rsid w:val="7ED62E8A"/>
    <w:rsid w:val="7FEF2C4A"/>
    <w:rsid w:val="7FF537AD"/>
    <w:rsid w:val="AF3C4170"/>
    <w:rsid w:val="B7AE4F8B"/>
    <w:rsid w:val="BBAF39D8"/>
    <w:rsid w:val="CAEF02B6"/>
    <w:rsid w:val="CD3F60E1"/>
    <w:rsid w:val="DCFBB2A1"/>
    <w:rsid w:val="EF5B8FCE"/>
    <w:rsid w:val="EFD1423E"/>
    <w:rsid w:val="EFEC18BD"/>
    <w:rsid w:val="EFEDA5E2"/>
    <w:rsid w:val="F2FBB3CF"/>
    <w:rsid w:val="FFBB01AB"/>
    <w:rsid w:val="FFF93F05"/>
    <w:rsid w:val="FFFD05EA"/>
    <w:rsid w:val="FFFF34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uiPriority w:val="99"/>
    <w:qFormat/>
    <w:pPr>
      <w:widowControl/>
      <w:spacing w:before="360" w:after="80" w:line="276" w:lineRule="auto"/>
      <w:jc w:val="left"/>
      <w:outlineLvl w:val="1"/>
    </w:pPr>
    <w:rPr>
      <w:rFonts w:ascii="Calibri" w:hAnsi="Calibri"/>
      <w:b/>
      <w:bCs/>
      <w:color w:val="000000"/>
      <w:kern w:val="0"/>
      <w:sz w:val="36"/>
      <w:szCs w:val="36"/>
      <w:lang w:val="pt-BR" w:eastAsia="pt-BR"/>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spacing w:line="312" w:lineRule="atLeast"/>
      <w:ind w:firstLine="420"/>
      <w:textAlignment w:val="baseline"/>
    </w:pPr>
    <w:rPr>
      <w:kern w:val="0"/>
      <w:szCs w:val="20"/>
    </w:rPr>
  </w:style>
  <w:style w:type="paragraph" w:styleId="a4">
    <w:name w:val="Document Map"/>
    <w:basedOn w:val="a"/>
    <w:semiHidden/>
    <w:pPr>
      <w:shd w:val="clear" w:color="auto" w:fill="000080"/>
    </w:pPr>
  </w:style>
  <w:style w:type="paragraph" w:styleId="a5">
    <w:name w:val="Balloon Text"/>
    <w:basedOn w:val="a"/>
    <w:semiHidden/>
    <w:rPr>
      <w:sz w:val="18"/>
      <w:szCs w:val="18"/>
    </w:rPr>
  </w:style>
  <w:style w:type="paragraph" w:styleId="a6">
    <w:name w:val="footer"/>
    <w:basedOn w:val="a"/>
    <w:link w:val="a7"/>
    <w:uiPriority w:val="99"/>
    <w:pPr>
      <w:tabs>
        <w:tab w:val="center" w:pos="4153"/>
        <w:tab w:val="right" w:pos="8306"/>
      </w:tabs>
      <w:snapToGrid w:val="0"/>
      <w:jc w:val="left"/>
    </w:pPr>
    <w:rPr>
      <w:sz w:val="18"/>
      <w:szCs w:val="18"/>
    </w:rPr>
  </w:style>
  <w:style w:type="character" w:customStyle="1" w:styleId="a7">
    <w:name w:val="頁尾 字元"/>
    <w:link w:val="a6"/>
    <w:uiPriority w:val="99"/>
    <w:rPr>
      <w:kern w:val="2"/>
      <w:sz w:val="18"/>
      <w:szCs w:val="18"/>
    </w:rPr>
  </w:style>
  <w:style w:type="paragraph" w:styleId="a8">
    <w:name w:val="header"/>
    <w:basedOn w:val="a"/>
    <w:link w:val="a9"/>
    <w:uiPriority w:val="99"/>
    <w:pPr>
      <w:pBdr>
        <w:bottom w:val="single" w:sz="6" w:space="1" w:color="auto"/>
      </w:pBdr>
      <w:tabs>
        <w:tab w:val="center" w:pos="4153"/>
        <w:tab w:val="right" w:pos="8306"/>
      </w:tabs>
      <w:snapToGrid w:val="0"/>
      <w:jc w:val="center"/>
    </w:pPr>
    <w:rPr>
      <w:sz w:val="18"/>
      <w:szCs w:val="18"/>
    </w:rPr>
  </w:style>
  <w:style w:type="character" w:customStyle="1" w:styleId="a9">
    <w:name w:val="頁首 字元"/>
    <w:link w:val="a8"/>
    <w:uiPriority w:val="99"/>
    <w:rPr>
      <w:kern w:val="2"/>
      <w:sz w:val="18"/>
      <w:szCs w:val="18"/>
    </w:rPr>
  </w:style>
  <w:style w:type="character" w:styleId="aa">
    <w:name w:val="page number"/>
  </w:style>
  <w:style w:type="paragraph" w:customStyle="1" w:styleId="ab">
    <w:name w:val="列标题"/>
    <w:basedOn w:val="2"/>
    <w:qFormat/>
    <w:pPr>
      <w:spacing w:before="0" w:after="0" w:line="240" w:lineRule="auto"/>
      <w:jc w:val="center"/>
    </w:pPr>
    <w:rPr>
      <w:rFonts w:ascii="Tahoma" w:eastAsia="黑体" w:hAnsi="Tahoma"/>
      <w:b w:val="0"/>
      <w:color w:val="333399"/>
      <w:sz w:val="18"/>
      <w:szCs w:val="18"/>
      <w:lang w:val="en-US" w:eastAsia="zh-CN"/>
    </w:rPr>
  </w:style>
  <w:style w:type="paragraph" w:customStyle="1" w:styleId="Web">
    <w:name w:val="普通(Web)"/>
    <w:basedOn w:val="a"/>
    <w:qFormat/>
    <w:pPr>
      <w:widowControl/>
      <w:spacing w:before="100" w:beforeAutospacing="1" w:after="100" w:afterAutospacing="1"/>
      <w:jc w:val="left"/>
    </w:pPr>
    <w:rPr>
      <w:rFonts w:ascii="宋体"/>
      <w:color w:val="000000"/>
      <w:kern w:val="0"/>
      <w:sz w:val="24"/>
    </w:rPr>
  </w:style>
  <w:style w:type="paragraph" w:styleId="ac">
    <w:name w:val="List Paragraph"/>
    <w:basedOn w:val="a"/>
    <w:qFormat/>
    <w:pPr>
      <w:widowControl/>
      <w:spacing w:after="200" w:line="276" w:lineRule="auto"/>
      <w:ind w:left="720"/>
      <w:contextualSpacing/>
      <w:jc w:val="left"/>
    </w:pPr>
    <w:rPr>
      <w:rFonts w:ascii="Calibri" w:hAnsi="Calibri"/>
      <w:kern w:val="0"/>
      <w:sz w:val="22"/>
      <w:szCs w:val="22"/>
      <w:lang w:val="pt-BR" w:eastAsia="pt-BR"/>
    </w:rPr>
  </w:style>
  <w:style w:type="paragraph" w:customStyle="1" w:styleId="ad">
    <w:name w:val="调查项目"/>
    <w:basedOn w:val="a"/>
    <w:qFormat/>
    <w:pPr>
      <w:widowControl/>
      <w:jc w:val="left"/>
      <w:outlineLvl w:val="1"/>
    </w:pPr>
    <w:rPr>
      <w:rFonts w:ascii="Tahoma" w:eastAsia="黑体" w:hAnsi="Tahoma"/>
      <w:bCs/>
      <w:color w:val="333399"/>
      <w:kern w:val="0"/>
      <w:sz w:val="18"/>
      <w:szCs w:val="18"/>
    </w:rPr>
  </w:style>
  <w:style w:type="paragraph" w:customStyle="1" w:styleId="ae">
    <w:name w:val="表格正文文本"/>
    <w:basedOn w:val="a"/>
    <w:qFormat/>
    <w:pPr>
      <w:widowControl/>
      <w:jc w:val="center"/>
    </w:pPr>
    <w:rPr>
      <w:rFonts w:ascii="Tahoma" w:hAnsi="Tahoma"/>
      <w:kern w:val="0"/>
      <w:sz w:val="18"/>
      <w:szCs w:val="20"/>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851</Words>
  <Characters>4854</Characters>
  <Application>Microsoft Office Word</Application>
  <DocSecurity>0</DocSecurity>
  <Lines>40</Lines>
  <Paragraphs>11</Paragraphs>
  <ScaleCrop>false</ScaleCrop>
  <Company>Xtzj.Com</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creator>Xtzj.User</dc:creator>
  <cp:lastModifiedBy>wilsonpeng</cp:lastModifiedBy>
  <cp:revision>2</cp:revision>
  <cp:lastPrinted>2021-09-30T10:48:00Z</cp:lastPrinted>
  <dcterms:created xsi:type="dcterms:W3CDTF">2021-10-03T13:24:00Z</dcterms:created>
  <dcterms:modified xsi:type="dcterms:W3CDTF">2021-10-03T13:24:00Z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